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D89E" w14:textId="2491AECE" w:rsidR="00CA147A" w:rsidRDefault="002D74B4" w:rsidP="00CA147A">
      <w:pPr>
        <w:spacing w:after="0" w:line="240" w:lineRule="auto"/>
        <w:rPr>
          <w:b/>
          <w:bCs/>
        </w:rPr>
      </w:pPr>
      <w:r w:rsidRPr="00021F83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0" wp14:anchorId="72FEC190" wp14:editId="487FAAC2">
            <wp:simplePos x="0" y="0"/>
            <wp:positionH relativeFrom="column">
              <wp:posOffset>4998720</wp:posOffset>
            </wp:positionH>
            <wp:positionV relativeFrom="paragraph">
              <wp:posOffset>-481965</wp:posOffset>
            </wp:positionV>
            <wp:extent cx="1384300" cy="2845435"/>
            <wp:effectExtent l="0" t="0" r="0" b="0"/>
            <wp:wrapSquare wrapText="bothSides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D53" w:rsidRPr="00021F83">
        <w:rPr>
          <w:b/>
          <w:bCs/>
          <w:highlight w:val="yellow"/>
        </w:rPr>
        <w:t>NAPĚTÍ</w:t>
      </w:r>
    </w:p>
    <w:p w14:paraId="737110DA" w14:textId="1A5D6929" w:rsidR="000270BE" w:rsidRDefault="000270BE" w:rsidP="00CA147A">
      <w:pPr>
        <w:spacing w:after="0" w:line="240" w:lineRule="auto"/>
      </w:pPr>
      <w:r w:rsidRPr="000270BE">
        <w:t xml:space="preserve">- míra vnitřního rozložení sil na jednotku plochy tělesa, způsobených vnějším silovým zatížením </w:t>
      </w:r>
      <w:r w:rsidR="00D4185A">
        <w:t>=</w:t>
      </w:r>
      <w:r w:rsidRPr="000270BE">
        <w:t xml:space="preserve"> síla na plochu</w:t>
      </w:r>
    </w:p>
    <w:p w14:paraId="65D3B39C" w14:textId="605AC459" w:rsidR="00BC0EF1" w:rsidRDefault="00BC0EF1" w:rsidP="00CA147A">
      <w:pPr>
        <w:spacing w:after="0" w:line="240" w:lineRule="auto"/>
      </w:pPr>
      <w:r>
        <w:t>Smluvní N: R=F/S</w:t>
      </w:r>
      <w:r w:rsidRPr="00BC0EF1">
        <w:rPr>
          <w:vertAlign w:val="subscript"/>
        </w:rPr>
        <w:t>0</w:t>
      </w:r>
      <w:r w:rsidR="00B7080B">
        <w:rPr>
          <w:vertAlign w:val="subscript"/>
        </w:rPr>
        <w:t xml:space="preserve"> </w:t>
      </w:r>
      <w:r w:rsidR="00B7080B">
        <w:t>(</w:t>
      </w:r>
      <w:r w:rsidR="003F515C">
        <w:t>M</w:t>
      </w:r>
      <w:r w:rsidR="00B7080B">
        <w:t xml:space="preserve">Pa) </w:t>
      </w:r>
      <w:r>
        <w:t>(</w:t>
      </w:r>
      <w:r w:rsidR="00364120">
        <w:t xml:space="preserve">počítá s </w:t>
      </w:r>
      <w:r>
        <w:t>počáteční</w:t>
      </w:r>
      <w:r w:rsidR="00364120">
        <w:t>m</w:t>
      </w:r>
      <w:r>
        <w:t xml:space="preserve"> průřez</w:t>
      </w:r>
      <w:r w:rsidR="00364120">
        <w:t>em</w:t>
      </w:r>
      <w:r>
        <w:t>)</w:t>
      </w:r>
    </w:p>
    <w:p w14:paraId="6FBD464C" w14:textId="44E82852" w:rsidR="00BC0EF1" w:rsidRDefault="00BC0EF1" w:rsidP="00CA147A">
      <w:pPr>
        <w:spacing w:after="0" w:line="240" w:lineRule="auto"/>
      </w:pPr>
      <w:r>
        <w:t>Skutečné N: R=F/S (průřez v daném okamžiku)</w:t>
      </w:r>
    </w:p>
    <w:p w14:paraId="07C828D5" w14:textId="0404F5C9" w:rsidR="00BC0EF1" w:rsidRDefault="00BC0EF1" w:rsidP="00CA147A">
      <w:pPr>
        <w:spacing w:after="0" w:line="240" w:lineRule="auto"/>
      </w:pPr>
      <w:r>
        <w:t>Absolutní prodloužení</w:t>
      </w:r>
      <w:r w:rsidR="00B7080B">
        <w:t xml:space="preserve">: delta </w:t>
      </w:r>
      <w:r>
        <w:t>L=L-L</w:t>
      </w:r>
      <w:r>
        <w:rPr>
          <w:vertAlign w:val="subscript"/>
        </w:rPr>
        <w:t xml:space="preserve">0 </w:t>
      </w:r>
      <w:r w:rsidR="00B7080B">
        <w:t>(mm)</w:t>
      </w:r>
    </w:p>
    <w:p w14:paraId="4D55DEE2" w14:textId="05011F77" w:rsidR="00B7080B" w:rsidRDefault="00B7080B" w:rsidP="00CA147A">
      <w:pPr>
        <w:spacing w:after="0" w:line="240" w:lineRule="auto"/>
      </w:pPr>
      <w:r>
        <w:t xml:space="preserve">Relativní prodloužení </w:t>
      </w:r>
      <w:r w:rsidR="000A79B0" w:rsidRPr="000A79B0">
        <w:rPr>
          <w:rFonts w:ascii="Cambria Math" w:eastAsia="Cambria Math" w:hAnsi="Cambria Math" w:cs="Cambria Math"/>
        </w:rPr>
        <w:t>𝜀</w:t>
      </w:r>
      <w:r w:rsidR="000A79B0">
        <w:t xml:space="preserve"> </w:t>
      </w:r>
      <w:r>
        <w:t>=delta L/L</w:t>
      </w:r>
      <w:r>
        <w:rPr>
          <w:vertAlign w:val="subscript"/>
        </w:rPr>
        <w:t xml:space="preserve">0 </w:t>
      </w:r>
      <w:r>
        <w:t xml:space="preserve">(bezrozměrné </w:t>
      </w:r>
      <w:r w:rsidR="001853EA">
        <w:t>číslo)</w:t>
      </w:r>
    </w:p>
    <w:p w14:paraId="07F76287" w14:textId="29ED4966" w:rsidR="003A648D" w:rsidRDefault="003A648D" w:rsidP="00CA147A">
      <w:pPr>
        <w:spacing w:after="0" w:line="240" w:lineRule="auto"/>
      </w:pPr>
      <w:r>
        <w:t>Skutečná deformace (integrál)</w:t>
      </w:r>
    </w:p>
    <w:p w14:paraId="0F2593AB" w14:textId="19F2861C" w:rsidR="005F4967" w:rsidRDefault="001C2459">
      <w:r>
        <w:t>Působí-li nějaké napětí – v dané rovině, kde sledujeme plastickou deformaci</w:t>
      </w:r>
      <w:r w:rsidR="00615B78">
        <w:t xml:space="preserve"> – musíme zjistit, jak působí tangenciální neb</w:t>
      </w:r>
      <w:r w:rsidR="00310DA1">
        <w:t>o</w:t>
      </w:r>
      <w:r w:rsidR="00615B78">
        <w:t xml:space="preserve"> smyková složka napětí</w:t>
      </w:r>
      <w:r w:rsidR="00DC16C6">
        <w:t xml:space="preserve"> = způsobuje deformaci, n</w:t>
      </w:r>
      <w:r w:rsidR="005F4967">
        <w:t xml:space="preserve">ormálová složka </w:t>
      </w:r>
      <w:r w:rsidR="00DC16C6">
        <w:t>odtahuje roviny od sebe.</w:t>
      </w:r>
    </w:p>
    <w:p w14:paraId="3BB92830" w14:textId="43D38492" w:rsidR="00D06B0F" w:rsidRDefault="00CD3D53">
      <w:r w:rsidRPr="00021F83">
        <w:rPr>
          <w:b/>
          <w:bCs/>
          <w:highlight w:val="yellow"/>
        </w:rPr>
        <w:t>DEFORMACE</w:t>
      </w:r>
      <w:r w:rsidR="00D06B0F">
        <w:t xml:space="preserve"> </w:t>
      </w:r>
    </w:p>
    <w:p w14:paraId="61979308" w14:textId="40D80FB3" w:rsidR="00D06B0F" w:rsidRDefault="00D06B0F" w:rsidP="00D06B0F">
      <w:pPr>
        <w:pStyle w:val="Odstavecseseznamem"/>
        <w:numPr>
          <w:ilvl w:val="0"/>
          <w:numId w:val="1"/>
        </w:numPr>
      </w:pPr>
      <w:r>
        <w:t>Elastická (pružná)</w:t>
      </w:r>
      <w:r w:rsidR="009C6ABE">
        <w:t xml:space="preserve"> = po </w:t>
      </w:r>
      <w:r w:rsidR="005E1628">
        <w:t>odlehčení – vrácení</w:t>
      </w:r>
      <w:r w:rsidR="00E012E2">
        <w:t xml:space="preserve"> do původního stavu</w:t>
      </w:r>
    </w:p>
    <w:p w14:paraId="03773423" w14:textId="2B851658" w:rsidR="00D06B0F" w:rsidRDefault="00D06B0F" w:rsidP="00D06B0F">
      <w:pPr>
        <w:pStyle w:val="Odstavecseseznamem"/>
        <w:numPr>
          <w:ilvl w:val="0"/>
          <w:numId w:val="1"/>
        </w:numPr>
      </w:pPr>
      <w:r>
        <w:t>Anelastická</w:t>
      </w:r>
      <w:r w:rsidR="009C6ABE">
        <w:t xml:space="preserve"> = zatížení </w:t>
      </w:r>
      <w:r w:rsidR="001A7991">
        <w:t>–</w:t>
      </w:r>
      <w:r w:rsidR="009C6ABE">
        <w:t xml:space="preserve"> deformace</w:t>
      </w:r>
      <w:r w:rsidR="001A7991">
        <w:t xml:space="preserve"> – po od</w:t>
      </w:r>
      <w:r w:rsidR="005E1628">
        <w:t>lehčení</w:t>
      </w:r>
      <w:r w:rsidR="001A7991">
        <w:t xml:space="preserve"> pružná část vymizí, ale deformace doznívá</w:t>
      </w:r>
    </w:p>
    <w:p w14:paraId="3142F710" w14:textId="2BB7093C" w:rsidR="00D06B0F" w:rsidRDefault="00460FA4" w:rsidP="00D06B0F">
      <w:pPr>
        <w:pStyle w:val="Odstavecseseznamem"/>
        <w:numPr>
          <w:ilvl w:val="0"/>
          <w:numId w:val="1"/>
        </w:numPr>
      </w:pPr>
      <w:r w:rsidRPr="0097655F"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0" wp14:anchorId="1C0043AD" wp14:editId="063E5899">
            <wp:simplePos x="0" y="0"/>
            <wp:positionH relativeFrom="margin">
              <wp:posOffset>4697730</wp:posOffset>
            </wp:positionH>
            <wp:positionV relativeFrom="paragraph">
              <wp:posOffset>243840</wp:posOffset>
            </wp:positionV>
            <wp:extent cx="1689100" cy="1668145"/>
            <wp:effectExtent l="0" t="0" r="6350" b="8255"/>
            <wp:wrapTight wrapText="bothSides">
              <wp:wrapPolygon edited="0">
                <wp:start x="0" y="0"/>
                <wp:lineTo x="0" y="21460"/>
                <wp:lineTo x="21438" y="21460"/>
                <wp:lineTo x="21438" y="0"/>
                <wp:lineTo x="0" y="0"/>
              </wp:wrapPolygon>
            </wp:wrapTight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B0F">
        <w:t>Plastická (trvalá)</w:t>
      </w:r>
    </w:p>
    <w:p w14:paraId="58A8B896" w14:textId="0F814DCB" w:rsidR="00310DA1" w:rsidRPr="0097655F" w:rsidRDefault="00310DA1" w:rsidP="00310DA1">
      <w:pPr>
        <w:rPr>
          <w:b/>
          <w:bCs/>
        </w:rPr>
      </w:pPr>
      <w:r w:rsidRPr="0097655F">
        <w:rPr>
          <w:b/>
          <w:bCs/>
        </w:rPr>
        <w:t>Pracovní diagram smluvní</w:t>
      </w:r>
      <w:r w:rsidR="00CB7DD0" w:rsidRPr="0097655F">
        <w:rPr>
          <w:b/>
          <w:bCs/>
        </w:rPr>
        <w:t xml:space="preserve"> = TAHOVÁ ZKOUŠKA</w:t>
      </w:r>
    </w:p>
    <w:p w14:paraId="0530C96A" w14:textId="503E285E" w:rsidR="00DC5789" w:rsidRDefault="00DC5789" w:rsidP="00310DA1">
      <w:r>
        <w:t>Svislá osa</w:t>
      </w:r>
      <w:r w:rsidR="007B2FD1">
        <w:t xml:space="preserve"> = smluvní napětí X vodorovná osa = relativní prodloužení</w:t>
      </w:r>
    </w:p>
    <w:p w14:paraId="73B7F9BE" w14:textId="77777777" w:rsidR="002A48BA" w:rsidRDefault="00CB7DD0" w:rsidP="001142A0">
      <w:pPr>
        <w:pStyle w:val="Odstavecseseznamem"/>
        <w:numPr>
          <w:ilvl w:val="0"/>
          <w:numId w:val="2"/>
        </w:numPr>
      </w:pPr>
      <w:r>
        <w:t>Část přímková</w:t>
      </w:r>
      <w:r w:rsidR="00227843">
        <w:t xml:space="preserve"> = Hookův zákon</w:t>
      </w:r>
      <w:r w:rsidR="000A79B0">
        <w:t xml:space="preserve"> </w:t>
      </w:r>
      <w:r w:rsidR="000A79B0" w:rsidRPr="000A79B0">
        <w:rPr>
          <w:rFonts w:ascii="Cambria Math" w:eastAsia="Cambria Math" w:hAnsi="Cambria Math" w:cs="Cambria Math"/>
        </w:rPr>
        <w:t>𝑅 = 𝐸 ∙ 𝜀</w:t>
      </w:r>
      <w:r w:rsidR="000A79B0">
        <w:t xml:space="preserve"> </w:t>
      </w:r>
      <w:r w:rsidR="0001469B">
        <w:t xml:space="preserve"> (E=modul pružnosti v tahu)</w:t>
      </w:r>
    </w:p>
    <w:p w14:paraId="71381673" w14:textId="2FBCD905" w:rsidR="00153484" w:rsidRDefault="002A48BA" w:rsidP="001142A0">
      <w:pPr>
        <w:pStyle w:val="Odstavecseseznamem"/>
        <w:numPr>
          <w:ilvl w:val="0"/>
          <w:numId w:val="2"/>
        </w:numPr>
      </w:pPr>
      <w:r>
        <w:t>Mez kluzu</w:t>
      </w:r>
      <w:r w:rsidR="00386049">
        <w:t xml:space="preserve"> = okamžik, kde začíná plastická deformace</w:t>
      </w:r>
    </w:p>
    <w:p w14:paraId="395FCF0A" w14:textId="045ECC84" w:rsidR="001845B1" w:rsidRDefault="00153484" w:rsidP="001142A0">
      <w:pPr>
        <w:pStyle w:val="Odstavecseseznamem"/>
        <w:numPr>
          <w:ilvl w:val="0"/>
          <w:numId w:val="2"/>
        </w:numPr>
      </w:pPr>
      <w:r>
        <w:t xml:space="preserve">Nejvyšší </w:t>
      </w:r>
      <w:r w:rsidR="00BF53F8">
        <w:t>bod/hodnota, které dosáhneme</w:t>
      </w:r>
      <w:r>
        <w:t xml:space="preserve"> = mez pevnosti = RM</w:t>
      </w:r>
    </w:p>
    <w:p w14:paraId="141AED27" w14:textId="167805A7" w:rsidR="00C6709F" w:rsidRDefault="00D72E12" w:rsidP="001142A0">
      <w:pPr>
        <w:pStyle w:val="Odstavecseseznamem"/>
        <w:numPr>
          <w:ilvl w:val="0"/>
          <w:numId w:val="2"/>
        </w:numPr>
      </w:pPr>
      <w:r>
        <w:t>Prasknutí pod mezí pevnosti</w:t>
      </w:r>
    </w:p>
    <w:p w14:paraId="49547D70" w14:textId="56D3AF8F" w:rsidR="002505B2" w:rsidRDefault="001845B1" w:rsidP="001845B1">
      <w:r>
        <w:t xml:space="preserve">U skutečného napětí by </w:t>
      </w:r>
      <w:r w:rsidR="00B76138">
        <w:t>osa dál pokračovala a praskla nahoře</w:t>
      </w:r>
      <w:r w:rsidR="002505B2">
        <w:t>.</w:t>
      </w:r>
    </w:p>
    <w:p w14:paraId="1DE4B6D0" w14:textId="157D98DC" w:rsidR="00CE3B2A" w:rsidRPr="00B7080B" w:rsidRDefault="00C02578" w:rsidP="001845B1">
      <w:r>
        <w:rPr>
          <w:noProof/>
        </w:rPr>
        <w:drawing>
          <wp:anchor distT="0" distB="0" distL="114300" distR="114300" simplePos="0" relativeHeight="251666432" behindDoc="1" locked="0" layoutInCell="1" allowOverlap="1" wp14:anchorId="5781D764" wp14:editId="7677D5C1">
            <wp:simplePos x="0" y="0"/>
            <wp:positionH relativeFrom="column">
              <wp:posOffset>4170680</wp:posOffset>
            </wp:positionH>
            <wp:positionV relativeFrom="paragraph">
              <wp:posOffset>12065</wp:posOffset>
            </wp:positionV>
            <wp:extent cx="2310130" cy="1898650"/>
            <wp:effectExtent l="0" t="0" r="0" b="0"/>
            <wp:wrapTight wrapText="bothSides">
              <wp:wrapPolygon edited="0">
                <wp:start x="0" y="0"/>
                <wp:lineTo x="0" y="21456"/>
                <wp:lineTo x="21374" y="21456"/>
                <wp:lineTo x="21374" y="0"/>
                <wp:lineTo x="0" y="0"/>
              </wp:wrapPolygon>
            </wp:wrapTight>
            <wp:docPr id="1" name="Obrázek 1" descr="Zkouška tahem - MA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ouška tahem - MAT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5B2" w:rsidRPr="0097655F">
        <w:rPr>
          <w:b/>
          <w:bCs/>
        </w:rPr>
        <w:t>Tažnost</w:t>
      </w:r>
      <w:r w:rsidR="0097655F">
        <w:t xml:space="preserve"> = udává plastickou deformaci</w:t>
      </w:r>
      <w:r w:rsidR="002505B2" w:rsidRPr="002505B2">
        <w:t xml:space="preserve"> A=</w:t>
      </w:r>
      <w:r w:rsidR="002505B2">
        <w:t xml:space="preserve"> </w:t>
      </w:r>
      <w:r w:rsidR="002646F0">
        <w:t>(</w:t>
      </w:r>
      <w:r w:rsidR="002505B2" w:rsidRPr="002505B2">
        <w:t>L</w:t>
      </w:r>
      <w:r w:rsidR="00606757" w:rsidRPr="002646F0">
        <w:rPr>
          <w:vertAlign w:val="subscript"/>
        </w:rPr>
        <w:t>U</w:t>
      </w:r>
      <w:r w:rsidR="002505B2" w:rsidRPr="002505B2">
        <w:t>-L</w:t>
      </w:r>
      <w:r w:rsidR="002505B2" w:rsidRPr="002646F0">
        <w:rPr>
          <w:vertAlign w:val="subscript"/>
        </w:rPr>
        <w:t>0</w:t>
      </w:r>
      <w:r w:rsidR="002646F0">
        <w:t xml:space="preserve"> </w:t>
      </w:r>
      <w:r w:rsidR="002505B2" w:rsidRPr="002505B2">
        <w:t>/</w:t>
      </w:r>
      <w:r w:rsidR="002646F0">
        <w:t xml:space="preserve"> </w:t>
      </w:r>
      <w:r w:rsidR="002505B2" w:rsidRPr="002505B2">
        <w:t>L</w:t>
      </w:r>
      <w:r w:rsidR="002505B2" w:rsidRPr="002646F0">
        <w:rPr>
          <w:vertAlign w:val="subscript"/>
        </w:rPr>
        <w:t>0</w:t>
      </w:r>
      <w:r w:rsidR="002646F0">
        <w:t>)</w:t>
      </w:r>
      <w:r w:rsidR="002505B2">
        <w:t xml:space="preserve"> . </w:t>
      </w:r>
      <w:r w:rsidR="002505B2" w:rsidRPr="002505B2">
        <w:t>100 [%]</w:t>
      </w:r>
      <w:r w:rsidR="000A79B0">
        <w:tab/>
      </w:r>
      <w:r w:rsidR="002646F0" w:rsidRPr="002505B2">
        <w:t>L</w:t>
      </w:r>
      <w:r w:rsidR="002646F0" w:rsidRPr="002646F0">
        <w:rPr>
          <w:vertAlign w:val="subscript"/>
        </w:rPr>
        <w:t>U</w:t>
      </w:r>
      <w:r w:rsidR="002646F0">
        <w:rPr>
          <w:vertAlign w:val="subscript"/>
        </w:rPr>
        <w:t xml:space="preserve"> </w:t>
      </w:r>
      <w:r w:rsidR="002646F0">
        <w:t>= délka v momentě, kdy těleso praskne</w:t>
      </w:r>
    </w:p>
    <w:p w14:paraId="157ECD6F" w14:textId="47AA41B5" w:rsidR="00B7080B" w:rsidRDefault="00C14949">
      <w:r w:rsidRPr="00C14949">
        <w:rPr>
          <w:b/>
          <w:bCs/>
        </w:rPr>
        <w:t>Kontrakce</w:t>
      </w:r>
      <w:r w:rsidRPr="00C14949">
        <w:t xml:space="preserve"> - Z=(S</w:t>
      </w:r>
      <w:r w:rsidRPr="000D3DEE">
        <w:rPr>
          <w:vertAlign w:val="subscript"/>
        </w:rPr>
        <w:t>0</w:t>
      </w:r>
      <w:r w:rsidRPr="00C14949">
        <w:t>-S</w:t>
      </w:r>
      <w:r w:rsidR="000D3DEE" w:rsidRPr="002646F0">
        <w:rPr>
          <w:vertAlign w:val="subscript"/>
        </w:rPr>
        <w:t>U</w:t>
      </w:r>
      <w:r w:rsidRPr="00C14949">
        <w:t>/S</w:t>
      </w:r>
      <w:r w:rsidRPr="000D3DEE">
        <w:rPr>
          <w:vertAlign w:val="subscript"/>
        </w:rPr>
        <w:t>0</w:t>
      </w:r>
      <w:r w:rsidR="00C9637F">
        <w:t xml:space="preserve">) . </w:t>
      </w:r>
      <w:r w:rsidRPr="00C14949">
        <w:t>100 [%]</w:t>
      </w:r>
      <w:r w:rsidR="00D3656C">
        <w:t xml:space="preserve"> S</w:t>
      </w:r>
      <w:r w:rsidR="00D3656C" w:rsidRPr="002646F0">
        <w:rPr>
          <w:vertAlign w:val="subscript"/>
        </w:rPr>
        <w:t>U</w:t>
      </w:r>
      <w:r w:rsidR="00D3656C">
        <w:rPr>
          <w:vertAlign w:val="subscript"/>
        </w:rPr>
        <w:t xml:space="preserve"> </w:t>
      </w:r>
      <w:r w:rsidR="00D3656C">
        <w:t>= zúžený průřez v momentě, kdy těleso praskne</w:t>
      </w:r>
    </w:p>
    <w:p w14:paraId="69A7880E" w14:textId="612A18FA" w:rsidR="002E2C7F" w:rsidRDefault="00C3005D">
      <w:r>
        <w:rPr>
          <w:b/>
          <w:bCs/>
        </w:rPr>
        <w:t>Smluvní m</w:t>
      </w:r>
      <w:r w:rsidR="002E2C7F">
        <w:rPr>
          <w:b/>
          <w:bCs/>
        </w:rPr>
        <w:t xml:space="preserve">ez kluzu = </w:t>
      </w:r>
      <w:r w:rsidR="0052626B">
        <w:t>napětí</w:t>
      </w:r>
      <w:r w:rsidR="00E358E5">
        <w:t>, které</w:t>
      </w:r>
      <w:r w:rsidR="0052626B">
        <w:t xml:space="preserve"> způsobí 0,2% plastické deformace</w:t>
      </w:r>
    </w:p>
    <w:p w14:paraId="270D2C2D" w14:textId="47CD4988" w:rsidR="00D544C4" w:rsidRPr="0052626B" w:rsidRDefault="00D544C4">
      <w:r>
        <w:t>Tažnost různě dlouhých tyčí nelze porovnávat!</w:t>
      </w:r>
    </w:p>
    <w:p w14:paraId="5060D6CF" w14:textId="77777777" w:rsidR="00B43602" w:rsidRDefault="00B43602" w:rsidP="00B43602">
      <w:pPr>
        <w:pStyle w:val="Nadpis2"/>
        <w:ind w:left="11" w:right="0"/>
      </w:pPr>
      <w:r w:rsidRPr="00021F83">
        <w:rPr>
          <w:highlight w:val="yellow"/>
        </w:rPr>
        <w:t>Deformační mechanismy</w:t>
      </w:r>
      <w:r>
        <w:rPr>
          <w:u w:val="none"/>
        </w:rPr>
        <w:t xml:space="preserve"> </w:t>
      </w:r>
    </w:p>
    <w:p w14:paraId="2E1DA7E7" w14:textId="27B097C7" w:rsidR="00B43602" w:rsidRDefault="00B43602" w:rsidP="00CD3D53">
      <w:pPr>
        <w:spacing w:after="0"/>
      </w:pPr>
      <w:r>
        <w:rPr>
          <w:rFonts w:ascii="Calibri" w:eastAsia="Calibri" w:hAnsi="Calibri" w:cs="Calibri"/>
          <w:b/>
        </w:rPr>
        <w:t>Skluz a dvojčatění</w:t>
      </w:r>
      <w:r>
        <w:t xml:space="preserve"> jsou základní mechanismy </w:t>
      </w:r>
    </w:p>
    <w:p w14:paraId="42BF278D" w14:textId="77777777" w:rsidR="00B43602" w:rsidRDefault="00B43602" w:rsidP="00CD3D53">
      <w:pPr>
        <w:spacing w:after="0"/>
      </w:pPr>
      <w:r>
        <w:t xml:space="preserve">V reálné krystalové mřížce se plastická deformace vždy realizuje </w:t>
      </w:r>
      <w:r>
        <w:rPr>
          <w:rFonts w:ascii="Calibri" w:eastAsia="Calibri" w:hAnsi="Calibri" w:cs="Calibri"/>
          <w:b/>
        </w:rPr>
        <w:t>pohybem dislokací</w:t>
      </w:r>
      <w:r>
        <w:t xml:space="preserve"> </w:t>
      </w:r>
    </w:p>
    <w:p w14:paraId="3A5D35DF" w14:textId="2DF1D458" w:rsidR="00B43602" w:rsidRDefault="00B43602" w:rsidP="00B43602">
      <w:r>
        <w:t xml:space="preserve">Zpevnění je dané odporem kovu proti pohybu dislokací </w:t>
      </w:r>
    </w:p>
    <w:p w14:paraId="4562292D" w14:textId="78CDF1D5" w:rsidR="009E6A2F" w:rsidRDefault="009E6A2F" w:rsidP="009E6A2F">
      <w:pPr>
        <w:ind w:left="721" w:hanging="360"/>
      </w:pP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Skluz</w:t>
      </w:r>
      <w:r>
        <w:t xml:space="preserve"> – dochází k němu ve skluzových rovinách (rovinách nejhustěji obsazených atomy), dochází k němu ve skluzových směrech a tvoří tak společně se skluzovou rovinu skluzový systém. Přednostně dochází ke skluzu. </w:t>
      </w:r>
      <w:r>
        <w:rPr>
          <w:rFonts w:ascii="Calibri" w:eastAsia="Calibri" w:hAnsi="Calibri" w:cs="Calibri"/>
          <w:i/>
        </w:rPr>
        <w:t>(na obrázku posun o jeden násobek mřížkového parametru „a“)</w:t>
      </w:r>
      <w:r>
        <w:t xml:space="preserve"> </w:t>
      </w:r>
    </w:p>
    <w:p w14:paraId="61D28B45" w14:textId="77777777" w:rsidR="009E6A2F" w:rsidRDefault="009E6A2F" w:rsidP="009E6A2F">
      <w:pPr>
        <w:ind w:left="721" w:hanging="360"/>
      </w:pP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Dvojčatění</w:t>
      </w:r>
      <w:r>
        <w:t xml:space="preserve"> – část krystalové mřížky se posune, vytvoří zrcadlový obraz a atomy se posunou o </w:t>
      </w:r>
      <w:r>
        <w:rPr>
          <w:rFonts w:ascii="Calibri" w:eastAsia="Calibri" w:hAnsi="Calibri" w:cs="Calibri"/>
          <w:b/>
        </w:rPr>
        <w:t xml:space="preserve">zlomky </w:t>
      </w:r>
      <w:r>
        <w:t xml:space="preserve">mřížkového parametru. Je to doplňující mechanismus. </w:t>
      </w:r>
    </w:p>
    <w:p w14:paraId="316BF65B" w14:textId="1460C5EF" w:rsidR="009E6A2F" w:rsidRDefault="00B149A8" w:rsidP="00B43602">
      <w:r w:rsidRPr="00B149A8">
        <w:lastRenderedPageBreak/>
        <w:t>Kritické napětí je napětí, při kterém začíná plastická deformace. Pro skluz je vždy menší než pro dvojčatění.</w:t>
      </w:r>
    </w:p>
    <w:p w14:paraId="08B2315C" w14:textId="228E3894" w:rsidR="00B43602" w:rsidRPr="007624AE" w:rsidRDefault="002B02D5">
      <w:r w:rsidRPr="00021F83">
        <w:rPr>
          <w:b/>
          <w:bCs/>
          <w:highlight w:val="yellow"/>
        </w:rPr>
        <w:t xml:space="preserve">MECHANISMY </w:t>
      </w:r>
      <w:r w:rsidR="009A08DC" w:rsidRPr="00021F83">
        <w:rPr>
          <w:b/>
          <w:bCs/>
          <w:highlight w:val="yellow"/>
        </w:rPr>
        <w:t>ZPEVŇOVÁNÍ</w:t>
      </w:r>
    </w:p>
    <w:p w14:paraId="2F31E9A3" w14:textId="0403EE0B" w:rsidR="009A08DC" w:rsidRDefault="009A08DC" w:rsidP="00870E8A">
      <w:pPr>
        <w:spacing w:after="0"/>
      </w:pPr>
      <w:r>
        <w:t>Zpevnění je dané odporem kovu proti pohybu dislokací.</w:t>
      </w:r>
      <w:r w:rsidR="00845761">
        <w:t xml:space="preserve"> Materiál bude pevný ale křehký.</w:t>
      </w:r>
      <w:r w:rsidR="00C5098C">
        <w:t xml:space="preserve"> Plastickou deformací se zvýší energie = nerovnovážný stav materiálu</w:t>
      </w:r>
      <w:r w:rsidR="00413C16">
        <w:t>.</w:t>
      </w:r>
    </w:p>
    <w:p w14:paraId="35499FD2" w14:textId="77777777" w:rsidR="00E0364F" w:rsidRDefault="00E0364F" w:rsidP="00870E8A">
      <w:pPr>
        <w:tabs>
          <w:tab w:val="center" w:pos="402"/>
          <w:tab w:val="center" w:pos="4431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Deformační</w:t>
      </w:r>
      <w:r>
        <w:t xml:space="preserve"> – při plastické deformaci se dislokace pohybují a vznikají nové &gt;&gt; zpevnění</w:t>
      </w:r>
      <w:r>
        <w:rPr>
          <w:rFonts w:ascii="Calibri" w:eastAsia="Calibri" w:hAnsi="Calibri" w:cs="Calibri"/>
          <w:b/>
        </w:rPr>
        <w:t xml:space="preserve"> </w:t>
      </w:r>
    </w:p>
    <w:p w14:paraId="64851247" w14:textId="6DC93435" w:rsidR="00E0364F" w:rsidRDefault="00E0364F" w:rsidP="00870E8A">
      <w:pPr>
        <w:tabs>
          <w:tab w:val="center" w:pos="402"/>
          <w:tab w:val="center" w:pos="4723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Hranicemi zrn</w:t>
      </w:r>
      <w:r>
        <w:t xml:space="preserve"> – čím jemnější zrno, tím více se dislokace kupí na hranici zrna &gt;&gt; </w:t>
      </w:r>
      <w:r w:rsidR="00357CEB">
        <w:t xml:space="preserve">dislokace nemůže do jiného krystalu, jiná orientace skluzové roviny </w:t>
      </w:r>
      <w:r w:rsidR="003C3849">
        <w:t>–</w:t>
      </w:r>
      <w:r w:rsidR="00357CEB">
        <w:t xml:space="preserve"> sna</w:t>
      </w:r>
      <w:r w:rsidR="003C3849">
        <w:t>žíme se o jemnozrný materiál</w:t>
      </w:r>
    </w:p>
    <w:p w14:paraId="601B2993" w14:textId="09F0E422" w:rsidR="00E0364F" w:rsidRDefault="00E0364F" w:rsidP="00870E8A">
      <w:pPr>
        <w:tabs>
          <w:tab w:val="center" w:pos="402"/>
          <w:tab w:val="center" w:pos="4624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Legování</w:t>
      </w:r>
      <w:r>
        <w:t xml:space="preserve"> – přidávání jiného kovu nebo přísady do materiálu (leguje se 1 % legujícího prvku)</w:t>
      </w:r>
      <w:r w:rsidR="00F575AF">
        <w:t>, čím vět</w:t>
      </w:r>
      <w:r w:rsidR="00A002AF">
        <w:t xml:space="preserve">ší rozdíl </w:t>
      </w:r>
      <w:r w:rsidR="00996D9D">
        <w:t>atomů základního a legujícího prvku nebo modulu pružnosti</w:t>
      </w:r>
      <w:r>
        <w:rPr>
          <w:rFonts w:ascii="Calibri" w:eastAsia="Calibri" w:hAnsi="Calibri" w:cs="Calibri"/>
          <w:b/>
        </w:rPr>
        <w:t xml:space="preserve"> </w:t>
      </w:r>
    </w:p>
    <w:p w14:paraId="0D16C8F1" w14:textId="391C489B" w:rsidR="00E0364F" w:rsidRDefault="00E0364F" w:rsidP="00870E8A">
      <w:pPr>
        <w:tabs>
          <w:tab w:val="center" w:pos="402"/>
          <w:tab w:val="center" w:pos="2420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Precipitační</w:t>
      </w:r>
      <w:r>
        <w:t xml:space="preserve"> – zpevnění cizími částicemi</w:t>
      </w:r>
      <w:r>
        <w:rPr>
          <w:rFonts w:ascii="Calibri" w:eastAsia="Calibri" w:hAnsi="Calibri" w:cs="Calibri"/>
          <w:b/>
        </w:rPr>
        <w:t xml:space="preserve"> </w:t>
      </w:r>
    </w:p>
    <w:p w14:paraId="7C232636" w14:textId="77777777" w:rsidR="00F15D10" w:rsidRDefault="00E0364F" w:rsidP="00870E8A">
      <w:pPr>
        <w:tabs>
          <w:tab w:val="center" w:pos="402"/>
          <w:tab w:val="center" w:pos="2920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Matricí</w:t>
      </w:r>
      <w:r>
        <w:t xml:space="preserve"> – základní kovovou hmotou, v kompozitech </w:t>
      </w:r>
    </w:p>
    <w:p w14:paraId="52B183BA" w14:textId="77777777" w:rsidR="00161C81" w:rsidRDefault="00F15D10" w:rsidP="00E0364F">
      <w:pPr>
        <w:tabs>
          <w:tab w:val="center" w:pos="402"/>
          <w:tab w:val="center" w:pos="2920"/>
        </w:tabs>
      </w:pPr>
      <w:r>
        <w:rPr>
          <w:b/>
          <w:bCs/>
        </w:rPr>
        <w:t>ODPEVŇOVACÍ PROCESY</w:t>
      </w:r>
      <w:r w:rsidR="00161C81">
        <w:rPr>
          <w:b/>
          <w:bCs/>
        </w:rPr>
        <w:t xml:space="preserve"> – </w:t>
      </w:r>
      <w:r w:rsidR="00161C81">
        <w:t>zotavení a rekrystalizace</w:t>
      </w:r>
    </w:p>
    <w:p w14:paraId="3E27858A" w14:textId="29999C0E" w:rsidR="00E0364F" w:rsidRDefault="00870E8A" w:rsidP="00E0364F">
      <w:pPr>
        <w:tabs>
          <w:tab w:val="center" w:pos="402"/>
          <w:tab w:val="center" w:pos="2920"/>
        </w:tabs>
        <w:rPr>
          <w:rFonts w:ascii="Calibri" w:eastAsia="Calibri" w:hAnsi="Calibri" w:cs="Calibri"/>
          <w:bCs/>
        </w:rPr>
      </w:pPr>
      <w:r>
        <w:t>Zvýšená hustota dislokací = větší energie v</w:t>
      </w:r>
      <w:r w:rsidR="00413C16">
        <w:t> </w:t>
      </w:r>
      <w:r>
        <w:t>materiálu</w:t>
      </w:r>
      <w:r w:rsidR="00413C16">
        <w:rPr>
          <w:rFonts w:ascii="Calibri" w:eastAsia="Calibri" w:hAnsi="Calibri" w:cs="Calibri"/>
          <w:bCs/>
        </w:rPr>
        <w:t>. Zpět rovnovážný stav – aktivační energii dodáme ohřevem</w:t>
      </w:r>
      <w:r w:rsidR="009B5DC3">
        <w:rPr>
          <w:rFonts w:ascii="Calibri" w:eastAsia="Calibri" w:hAnsi="Calibri" w:cs="Calibri"/>
          <w:bCs/>
        </w:rPr>
        <w:t>.</w:t>
      </w:r>
    </w:p>
    <w:p w14:paraId="643C0143" w14:textId="2A3FC1BE" w:rsidR="009B5DC3" w:rsidRDefault="009B5DC3" w:rsidP="009B5DC3">
      <w:pPr>
        <w:tabs>
          <w:tab w:val="center" w:pos="402"/>
          <w:tab w:val="center" w:pos="3031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Zota</w:t>
      </w:r>
      <w:r w:rsidR="009010AD">
        <w:rPr>
          <w:rFonts w:ascii="Calibri" w:eastAsia="Calibri" w:hAnsi="Calibri" w:cs="Calibri"/>
          <w:b/>
        </w:rPr>
        <w:t>vo</w:t>
      </w:r>
      <w:r>
        <w:rPr>
          <w:rFonts w:ascii="Calibri" w:eastAsia="Calibri" w:hAnsi="Calibri" w:cs="Calibri"/>
          <w:b/>
        </w:rPr>
        <w:t>vací teplota</w:t>
      </w:r>
      <w:r>
        <w:t>- 0,</w:t>
      </w:r>
      <w:r w:rsidR="00F93AB7">
        <w:t>25</w:t>
      </w:r>
      <w:r>
        <w:t xml:space="preserve"> T</w:t>
      </w:r>
      <w:r>
        <w:rPr>
          <w:rFonts w:ascii="Calibri" w:eastAsia="Calibri" w:hAnsi="Calibri" w:cs="Calibri"/>
          <w:vertAlign w:val="subscript"/>
        </w:rPr>
        <w:t xml:space="preserve">M </w:t>
      </w:r>
      <w:r>
        <w:t xml:space="preserve">(teploty tání) v K (kelvinech) </w:t>
      </w:r>
    </w:p>
    <w:p w14:paraId="6D0951F6" w14:textId="435BA44C" w:rsidR="009B5DC3" w:rsidRDefault="009B5DC3" w:rsidP="009B5DC3">
      <w:pPr>
        <w:tabs>
          <w:tab w:val="center" w:pos="402"/>
          <w:tab w:val="center" w:pos="2463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Rekrystalizační teplota</w:t>
      </w:r>
      <w:r>
        <w:t>- 0,35-0,45 T</w:t>
      </w:r>
      <w:r>
        <w:rPr>
          <w:rFonts w:ascii="Calibri" w:eastAsia="Calibri" w:hAnsi="Calibri" w:cs="Calibri"/>
          <w:vertAlign w:val="subscript"/>
        </w:rPr>
        <w:t xml:space="preserve">M </w:t>
      </w:r>
      <w:r>
        <w:t xml:space="preserve">v K   </w:t>
      </w:r>
    </w:p>
    <w:p w14:paraId="7086B707" w14:textId="6606001A" w:rsidR="003447D1" w:rsidRPr="003447D1" w:rsidRDefault="003447D1" w:rsidP="003447D1">
      <w:pPr>
        <w:rPr>
          <w:b/>
          <w:bCs/>
        </w:rPr>
      </w:pPr>
      <w:r w:rsidRPr="003447D1">
        <w:rPr>
          <w:b/>
          <w:bCs/>
        </w:rPr>
        <w:t>Zotavení</w:t>
      </w:r>
      <w:r w:rsidRPr="003447D1">
        <w:rPr>
          <w:b/>
          <w:bCs/>
          <w:u w:color="000000"/>
        </w:rPr>
        <w:t xml:space="preserve"> </w:t>
      </w:r>
    </w:p>
    <w:p w14:paraId="7B287D54" w14:textId="1A478464" w:rsidR="003447D1" w:rsidRDefault="003447D1" w:rsidP="003447D1">
      <w:pPr>
        <w:ind w:left="721" w:hanging="360"/>
      </w:pP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Zánik mřížkových deformací (bodových) a napětí, srovnání dislokací pod sebe (polygonizace) a </w:t>
      </w:r>
      <w:r w:rsidR="003150A3">
        <w:t>nedochází k pohybu zrna</w:t>
      </w:r>
      <w:r>
        <w:t xml:space="preserve">, nemění se mechanické vlastnosti, mění se fyzikální vlastnosti, klesá elektrický odpor, roste vodivost </w:t>
      </w:r>
    </w:p>
    <w:p w14:paraId="641711A2" w14:textId="2FBA1132" w:rsidR="00B47CA0" w:rsidRPr="00B47CA0" w:rsidRDefault="00B47CA0" w:rsidP="00B47CA0">
      <w:pPr>
        <w:rPr>
          <w:b/>
          <w:bCs/>
        </w:rPr>
      </w:pPr>
      <w:r w:rsidRPr="00B47CA0">
        <w:rPr>
          <w:b/>
          <w:bCs/>
        </w:rPr>
        <w:t xml:space="preserve">Rekrystalizace </w:t>
      </w:r>
    </w:p>
    <w:p w14:paraId="640C6B23" w14:textId="4738EB84" w:rsidR="00B47CA0" w:rsidRDefault="00B47CA0" w:rsidP="00B47CA0">
      <w:pPr>
        <w:spacing w:after="0"/>
      </w:pPr>
      <w:r>
        <w:tab/>
        <w:t xml:space="preserve">× </w:t>
      </w:r>
      <w:r>
        <w:tab/>
      </w:r>
      <w:r w:rsidRPr="00B47CA0">
        <w:rPr>
          <w:u w:val="single"/>
        </w:rPr>
        <w:t xml:space="preserve">Při rekrystalizaci se nemění krystalová mřížka, </w:t>
      </w:r>
      <w:r w:rsidR="00295789">
        <w:rPr>
          <w:u w:val="single"/>
        </w:rPr>
        <w:t>vznikají nová zrna téže mřížky</w:t>
      </w:r>
    </w:p>
    <w:p w14:paraId="4B76FE26" w14:textId="29139C8B" w:rsidR="00B47CA0" w:rsidRDefault="00B47CA0" w:rsidP="00B47CA0">
      <w:pPr>
        <w:spacing w:after="0"/>
      </w:pPr>
      <w:r>
        <w:tab/>
        <w:t xml:space="preserve">× </w:t>
      </w:r>
      <w:r>
        <w:tab/>
        <w:t>Primární – vznik nových zrn téže krystalové mřížky (nová zrna pohlcují dislokace)</w:t>
      </w:r>
      <w:r w:rsidR="00D35446">
        <w:t xml:space="preserve"> = získáme</w:t>
      </w:r>
      <w:r w:rsidR="00B970B4">
        <w:t xml:space="preserve"> pravidelně uspořádanou strukturu bez známek deformace</w:t>
      </w:r>
      <w:r w:rsidR="00A67416">
        <w:t xml:space="preserve"> </w:t>
      </w:r>
      <w:r w:rsidR="00A67416" w:rsidRPr="00955C22">
        <w:rPr>
          <w:b/>
          <w:bCs/>
        </w:rPr>
        <w:t>(zrna jsou jemnější)</w:t>
      </w:r>
      <w:r>
        <w:t xml:space="preserve"> </w:t>
      </w:r>
    </w:p>
    <w:p w14:paraId="44AEC1ED" w14:textId="62337BFA" w:rsidR="00B47CA0" w:rsidRDefault="00B47CA0" w:rsidP="00B47CA0">
      <w:pPr>
        <w:spacing w:after="0"/>
      </w:pPr>
      <w:r>
        <w:t xml:space="preserve">              × </w:t>
      </w:r>
      <w:r>
        <w:tab/>
        <w:t>Sekundární – růst některých rekrystalizovaných zrn na úkor zrn v okolí, lokální vznikají hrubá zrna (ve většině případů je nežádoucí)</w:t>
      </w:r>
    </w:p>
    <w:p w14:paraId="778E107A" w14:textId="57BBD6E6" w:rsidR="00CA6BCD" w:rsidRDefault="0012364F" w:rsidP="00B47CA0">
      <w:pPr>
        <w:spacing w:after="0"/>
      </w:pPr>
      <w:r>
        <w:t>Hrubost nového zrna závisí na velikosti deformace</w:t>
      </w:r>
      <w:r w:rsidR="00284BFB">
        <w:t xml:space="preserve"> (hrubší zrno = kritická deformace</w:t>
      </w:r>
      <w:r w:rsidR="00A164FF">
        <w:t xml:space="preserve"> x intenzivnější deformace = jemnější zrno)</w:t>
      </w:r>
    </w:p>
    <w:p w14:paraId="5C301BAE" w14:textId="3CA2D228" w:rsidR="006A13B2" w:rsidRDefault="006A13B2" w:rsidP="00B47CA0">
      <w:pPr>
        <w:spacing w:after="0"/>
      </w:pPr>
    </w:p>
    <w:p w14:paraId="3846D1D4" w14:textId="3EE11D78" w:rsidR="006A13B2" w:rsidRPr="00E5421F" w:rsidRDefault="006A13B2" w:rsidP="006A13B2">
      <w:pPr>
        <w:tabs>
          <w:tab w:val="center" w:pos="402"/>
          <w:tab w:val="center" w:pos="3337"/>
        </w:tabs>
        <w:rPr>
          <w:b/>
          <w:bCs/>
        </w:rPr>
      </w:pPr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b/>
        </w:rPr>
        <w:t>Statická</w:t>
      </w:r>
      <w:r>
        <w:t xml:space="preserve"> – tváření a následně ohřev na rekrystalizační teplotu </w:t>
      </w:r>
      <w:r w:rsidR="00E5421F">
        <w:t>(</w:t>
      </w:r>
      <w:r w:rsidR="00E5421F">
        <w:rPr>
          <w:b/>
          <w:bCs/>
        </w:rPr>
        <w:t>za studena)</w:t>
      </w:r>
    </w:p>
    <w:p w14:paraId="0FEC7BAC" w14:textId="46A22999" w:rsidR="006A13B2" w:rsidRDefault="006A13B2" w:rsidP="006A13B2">
      <w:r>
        <w:rPr>
          <w:rFonts w:ascii="Segoe UI Symbol" w:eastAsia="Segoe UI Symbol" w:hAnsi="Segoe UI Symbol" w:cs="Segoe UI Symbol"/>
        </w:rPr>
        <w:t>×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b/>
        </w:rPr>
        <w:t>Dynamická</w:t>
      </w:r>
      <w:r>
        <w:t xml:space="preserve"> – tváření kovu při vyšší teplotě než teplotě rekrystalizační (</w:t>
      </w:r>
      <w:r w:rsidRPr="00E5421F">
        <w:rPr>
          <w:b/>
          <w:bCs/>
        </w:rPr>
        <w:t>tváření za tepla</w:t>
      </w:r>
      <w:r>
        <w:t xml:space="preserve">) &gt;&gt;  </w:t>
      </w:r>
      <w:r w:rsidRPr="00D77D50">
        <w:rPr>
          <w:b/>
          <w:bCs/>
        </w:rPr>
        <w:t>paralelně s tvářením</w:t>
      </w:r>
      <w:r>
        <w:t>, zpevňováním probíhá rekryst</w:t>
      </w:r>
      <w:r w:rsidR="0095512D">
        <w:t>a</w:t>
      </w:r>
      <w:r>
        <w:t xml:space="preserve">lizace, odpevňování </w:t>
      </w:r>
    </w:p>
    <w:p w14:paraId="7E513E29" w14:textId="77777777" w:rsidR="006A13B2" w:rsidRDefault="006A13B2" w:rsidP="006A13B2">
      <w:pPr>
        <w:ind w:left="734"/>
      </w:pPr>
      <w:r>
        <w:t xml:space="preserve">(„tváření za studena“- tváření při nižší teplotě než rekrystalizační) </w:t>
      </w:r>
    </w:p>
    <w:p w14:paraId="4D650A3E" w14:textId="77777777" w:rsidR="006A13B2" w:rsidRDefault="006A13B2" w:rsidP="00B47CA0">
      <w:pPr>
        <w:spacing w:after="0"/>
      </w:pPr>
    </w:p>
    <w:p w14:paraId="2DBAC0E4" w14:textId="77777777" w:rsidR="003447D1" w:rsidRDefault="003447D1" w:rsidP="009B5DC3">
      <w:pPr>
        <w:tabs>
          <w:tab w:val="center" w:pos="402"/>
          <w:tab w:val="center" w:pos="2463"/>
        </w:tabs>
        <w:spacing w:after="0"/>
      </w:pPr>
    </w:p>
    <w:p w14:paraId="26A35D38" w14:textId="77777777" w:rsidR="009B5DC3" w:rsidRPr="00413C16" w:rsidRDefault="009B5DC3" w:rsidP="00E0364F">
      <w:pPr>
        <w:tabs>
          <w:tab w:val="center" w:pos="402"/>
          <w:tab w:val="center" w:pos="2920"/>
        </w:tabs>
        <w:rPr>
          <w:bCs/>
        </w:rPr>
      </w:pPr>
    </w:p>
    <w:p w14:paraId="6CBAB005" w14:textId="4E68A2A5" w:rsidR="002B02D5" w:rsidRDefault="00185C3F" w:rsidP="009A08DC">
      <w:pPr>
        <w:rPr>
          <w:b/>
          <w:bCs/>
        </w:rPr>
      </w:pPr>
      <w:r w:rsidRPr="00185C3F">
        <w:rPr>
          <w:b/>
          <w:bCs/>
          <w:highlight w:val="yellow"/>
        </w:rPr>
        <w:t>ÚNAVA MATERIÁLU</w:t>
      </w:r>
    </w:p>
    <w:p w14:paraId="1F348636" w14:textId="35AAFB99" w:rsidR="00185C3F" w:rsidRDefault="00185C3F" w:rsidP="009A08DC">
      <w:r>
        <w:t>Chování materiálu, při opakovaném/cyklickém zatěžování = napětí není konstantní, ale jsou zde opakované přepětí. Např. kmitání křídla u letadla.</w:t>
      </w:r>
    </w:p>
    <w:p w14:paraId="7B82EEA0" w14:textId="69A93ED3" w:rsidR="00447779" w:rsidRDefault="00447779" w:rsidP="00447779">
      <w:r>
        <w:lastRenderedPageBreak/>
        <w:t>Máme vždy nějaké přepjetí (hodnota sigma m) kolem ní máme amplitudu napětí nahoru a dolu → to je to cyklické zatěžování.</w:t>
      </w:r>
    </w:p>
    <w:p w14:paraId="1CDC0EAE" w14:textId="562ECE7D" w:rsidR="00447779" w:rsidRDefault="00447779" w:rsidP="00447779">
      <w:r>
        <w:rPr>
          <w:noProof/>
        </w:rPr>
        <w:drawing>
          <wp:anchor distT="0" distB="0" distL="114300" distR="114300" simplePos="0" relativeHeight="251667456" behindDoc="0" locked="0" layoutInCell="1" allowOverlap="1" wp14:anchorId="0B3952D4" wp14:editId="06ECA30D">
            <wp:simplePos x="0" y="0"/>
            <wp:positionH relativeFrom="margin">
              <wp:align>left</wp:align>
            </wp:positionH>
            <wp:positionV relativeFrom="paragraph">
              <wp:posOffset>204124</wp:posOffset>
            </wp:positionV>
            <wp:extent cx="3261995" cy="3344545"/>
            <wp:effectExtent l="0" t="0" r="0" b="8255"/>
            <wp:wrapSquare wrapText="bothSides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334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CE76D3" w14:textId="77777777" w:rsidR="00447779" w:rsidRPr="00613137" w:rsidRDefault="00447779" w:rsidP="00447779">
      <w:pPr>
        <w:rPr>
          <w:b/>
          <w:bCs/>
        </w:rPr>
      </w:pPr>
      <w:r w:rsidRPr="00613137">
        <w:rPr>
          <w:b/>
          <w:bCs/>
        </w:rPr>
        <w:t>WOHLEROVA KRIVKA</w:t>
      </w:r>
    </w:p>
    <w:p w14:paraId="6EB14D46" w14:textId="6D0318AF" w:rsidR="00447779" w:rsidRDefault="00447779" w:rsidP="00447779">
      <w:r>
        <w:t xml:space="preserve">svislá </w:t>
      </w:r>
      <w:r w:rsidR="004D29B7">
        <w:t>osa – působící</w:t>
      </w:r>
      <w:r>
        <w:t xml:space="preserve"> napětí sigma</w:t>
      </w:r>
    </w:p>
    <w:p w14:paraId="22EE615B" w14:textId="1B015C4F" w:rsidR="00447779" w:rsidRDefault="00447779" w:rsidP="00447779">
      <w:r>
        <w:t xml:space="preserve">vodorovná </w:t>
      </w:r>
      <w:r w:rsidR="004D29B7">
        <w:t>osa – počet</w:t>
      </w:r>
      <w:r>
        <w:t xml:space="preserve"> cyklu (logaritmická stupnice) → ko</w:t>
      </w:r>
      <w:r w:rsidR="004D29B7">
        <w:t>likrát</w:t>
      </w:r>
      <w:r>
        <w:t xml:space="preserve"> to kmitne kolem zákla</w:t>
      </w:r>
      <w:r w:rsidR="004D29B7">
        <w:t xml:space="preserve">dní </w:t>
      </w:r>
      <w:r>
        <w:t>hodnoty</w:t>
      </w:r>
    </w:p>
    <w:p w14:paraId="2E199B54" w14:textId="77777777" w:rsidR="00447779" w:rsidRDefault="00447779" w:rsidP="00447779"/>
    <w:p w14:paraId="2768B2FE" w14:textId="39B27480" w:rsidR="00447779" w:rsidRDefault="004D29B7" w:rsidP="00447779">
      <w:pPr>
        <w:spacing w:after="0"/>
      </w:pPr>
      <w:r>
        <w:t>Mužem</w:t>
      </w:r>
      <w:r w:rsidR="00447779">
        <w:t xml:space="preserve"> </w:t>
      </w:r>
      <w:r>
        <w:t>ji</w:t>
      </w:r>
      <w:r w:rsidR="00447779">
        <w:t xml:space="preserve"> </w:t>
      </w:r>
      <w:r>
        <w:t>rozdělit</w:t>
      </w:r>
      <w:r w:rsidR="00447779">
        <w:t xml:space="preserve"> na 3 časti:</w:t>
      </w:r>
    </w:p>
    <w:p w14:paraId="76A78D11" w14:textId="52A2664D" w:rsidR="00447779" w:rsidRDefault="00447779" w:rsidP="00447779">
      <w:pPr>
        <w:spacing w:after="0"/>
      </w:pPr>
      <w:r>
        <w:t>1.</w:t>
      </w:r>
      <w:r>
        <w:tab/>
        <w:t>do 10</w:t>
      </w:r>
      <w:r w:rsidR="004D29B7">
        <w:rPr>
          <w:vertAlign w:val="superscript"/>
        </w:rPr>
        <w:t>2</w:t>
      </w:r>
      <w:r>
        <w:t xml:space="preserve"> - </w:t>
      </w:r>
      <w:r w:rsidR="004D29B7">
        <w:t>ještě</w:t>
      </w:r>
      <w:r>
        <w:t xml:space="preserve"> to n</w:t>
      </w:r>
      <w:r w:rsidR="004D29B7">
        <w:t>ení</w:t>
      </w:r>
      <w:r>
        <w:t xml:space="preserve"> je únava, je to opakované statické </w:t>
      </w:r>
      <w:r w:rsidR="004D29B7">
        <w:t>přetěžování</w:t>
      </w:r>
    </w:p>
    <w:p w14:paraId="14DBBA5E" w14:textId="3621E8D3" w:rsidR="00447779" w:rsidRDefault="00447779" w:rsidP="00447779">
      <w:pPr>
        <w:spacing w:after="0"/>
      </w:pPr>
      <w:r>
        <w:t>2.</w:t>
      </w:r>
      <w:r>
        <w:tab/>
      </w:r>
      <w:r w:rsidR="004D29B7" w:rsidRPr="004D29B7">
        <w:rPr>
          <w:b/>
          <w:bCs/>
        </w:rPr>
        <w:t>nízko cyklová</w:t>
      </w:r>
      <w:r w:rsidRPr="004D29B7">
        <w:rPr>
          <w:b/>
          <w:bCs/>
        </w:rPr>
        <w:t xml:space="preserve"> únava</w:t>
      </w:r>
    </w:p>
    <w:p w14:paraId="4C895EEC" w14:textId="77777777" w:rsidR="00447779" w:rsidRPr="004D29B7" w:rsidRDefault="00447779" w:rsidP="00447779">
      <w:pPr>
        <w:spacing w:after="0"/>
        <w:rPr>
          <w:u w:val="single"/>
        </w:rPr>
      </w:pPr>
      <w:r>
        <w:t>a.</w:t>
      </w:r>
      <w:r>
        <w:tab/>
      </w:r>
      <w:r w:rsidRPr="004D29B7">
        <w:rPr>
          <w:u w:val="single"/>
        </w:rPr>
        <w:t>počet cyklu (10na2-10na4)</w:t>
      </w:r>
    </w:p>
    <w:p w14:paraId="4D0B551B" w14:textId="1D82B663" w:rsidR="00447779" w:rsidRPr="004D29B7" w:rsidRDefault="00447779" w:rsidP="00447779">
      <w:pPr>
        <w:spacing w:after="0"/>
        <w:rPr>
          <w:u w:val="single"/>
        </w:rPr>
      </w:pPr>
      <w:r w:rsidRPr="004D29B7">
        <w:rPr>
          <w:u w:val="single"/>
        </w:rPr>
        <w:t>b.</w:t>
      </w:r>
      <w:r w:rsidRPr="004D29B7">
        <w:rPr>
          <w:u w:val="single"/>
        </w:rPr>
        <w:tab/>
        <w:t>nap</w:t>
      </w:r>
      <w:r w:rsidR="004D29B7" w:rsidRPr="004D29B7">
        <w:rPr>
          <w:u w:val="single"/>
        </w:rPr>
        <w:t>ětí</w:t>
      </w:r>
      <w:r w:rsidRPr="004D29B7">
        <w:rPr>
          <w:u w:val="single"/>
        </w:rPr>
        <w:t xml:space="preserve"> je </w:t>
      </w:r>
      <w:r w:rsidR="004D29B7" w:rsidRPr="004D29B7">
        <w:rPr>
          <w:u w:val="single"/>
        </w:rPr>
        <w:t>vyšší,</w:t>
      </w:r>
      <w:r w:rsidRPr="004D29B7">
        <w:rPr>
          <w:u w:val="single"/>
        </w:rPr>
        <w:t xml:space="preserve"> než je mez kluzu</w:t>
      </w:r>
    </w:p>
    <w:p w14:paraId="65EAA595" w14:textId="5540DA52" w:rsidR="00447779" w:rsidRDefault="00447779" w:rsidP="00447779">
      <w:pPr>
        <w:spacing w:after="0"/>
        <w:rPr>
          <w:b/>
          <w:bCs/>
        </w:rPr>
      </w:pPr>
      <w:r>
        <w:t>3.</w:t>
      </w:r>
      <w:r>
        <w:tab/>
        <w:t xml:space="preserve">(10na4-10na5) </w:t>
      </w:r>
      <w:r w:rsidR="004D29B7">
        <w:t>diskutabilní</w:t>
      </w:r>
      <w:r>
        <w:t xml:space="preserve">, kam to </w:t>
      </w:r>
      <w:r w:rsidR="004D29B7">
        <w:t xml:space="preserve">patří – </w:t>
      </w:r>
      <w:r w:rsidR="004D29B7" w:rsidRPr="004D29B7">
        <w:rPr>
          <w:b/>
          <w:bCs/>
        </w:rPr>
        <w:t>vysoko cyklová únava</w:t>
      </w:r>
    </w:p>
    <w:p w14:paraId="34044F43" w14:textId="586EB961" w:rsidR="00613137" w:rsidRPr="00613137" w:rsidRDefault="00613137" w:rsidP="00447779">
      <w:pPr>
        <w:spacing w:after="0"/>
      </w:pPr>
      <w:r>
        <w:t>- pokud snese více než 10n7, jsme v oblasti meze únavy</w:t>
      </w:r>
    </w:p>
    <w:p w14:paraId="18B99AEC" w14:textId="77777777" w:rsidR="00460FA4" w:rsidRDefault="00613137">
      <w:r>
        <w:t xml:space="preserve">Únavové trhliny vznikají na povrchu. </w:t>
      </w:r>
      <w:r w:rsidR="00460FA4">
        <w:t xml:space="preserve">Aby se trhlina zvětšovala, potřebujeme tahové napětí. </w:t>
      </w:r>
      <w:r>
        <w:t>Mez únavy zvyšujeme kvalitnějším povrchem a snažíme se, aby v té v povrchové vrstvě byla tlaková pnutí.</w:t>
      </w:r>
    </w:p>
    <w:p w14:paraId="53F7B6DB" w14:textId="1C3181C7" w:rsidR="00460FA4" w:rsidRPr="00460FA4" w:rsidRDefault="00460FA4" w:rsidP="00460FA4">
      <w:pPr>
        <w:rPr>
          <w:b/>
          <w:bCs/>
        </w:rPr>
      </w:pPr>
      <w:r w:rsidRPr="00764CB9">
        <w:rPr>
          <w:b/>
          <w:bCs/>
          <w:highlight w:val="yellow"/>
        </w:rPr>
        <w:t>DIFUZE</w:t>
      </w:r>
    </w:p>
    <w:p w14:paraId="612ED8E8" w14:textId="1D4D7593" w:rsidR="00460FA4" w:rsidRDefault="00460FA4" w:rsidP="00460FA4">
      <w:r>
        <w:t>Přenos hmoty v tuhém stavu. Děj, při kterém probíhá přenos hmoty z místa s vyšší koncentrací do místa s nižší koncentrací</w:t>
      </w:r>
      <w:r w:rsidR="00764CB9">
        <w:t>.</w:t>
      </w:r>
    </w:p>
    <w:p w14:paraId="5D4424F4" w14:textId="77777777" w:rsidR="00460FA4" w:rsidRPr="00764CB9" w:rsidRDefault="00460FA4" w:rsidP="00460FA4">
      <w:pPr>
        <w:spacing w:after="0"/>
        <w:rPr>
          <w:u w:val="single"/>
        </w:rPr>
      </w:pPr>
      <w:r w:rsidRPr="00764CB9">
        <w:rPr>
          <w:u w:val="single"/>
        </w:rPr>
        <w:t xml:space="preserve">Mechanismy difuze </w:t>
      </w:r>
    </w:p>
    <w:p w14:paraId="50856895" w14:textId="0CADD077" w:rsidR="00764CB9" w:rsidRDefault="00764CB9" w:rsidP="00764CB9">
      <w:pPr>
        <w:numPr>
          <w:ilvl w:val="0"/>
          <w:numId w:val="3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>prenos/ pohyb hmoty v tuhém stavu</w:t>
      </w:r>
    </w:p>
    <w:p w14:paraId="2909EEC7" w14:textId="77777777" w:rsidR="00764CB9" w:rsidRDefault="00764CB9" w:rsidP="00764CB9">
      <w:pPr>
        <w:numPr>
          <w:ilvl w:val="0"/>
          <w:numId w:val="3"/>
        </w:numPr>
        <w:spacing w:after="0" w:line="276" w:lineRule="auto"/>
        <w:rPr>
          <w:lang w:val="sk-SK"/>
        </w:rPr>
      </w:pPr>
      <w:r>
        <w:rPr>
          <w:lang w:val="sk-SK"/>
        </w:rPr>
        <w:t xml:space="preserve">je to riadené tzv. </w:t>
      </w:r>
      <w:r>
        <w:rPr>
          <w:b/>
          <w:lang w:val="sk-SK"/>
        </w:rPr>
        <w:t>Fickovými zákony</w:t>
      </w:r>
    </w:p>
    <w:p w14:paraId="7D1A092D" w14:textId="279082A1" w:rsidR="00764CB9" w:rsidRDefault="00764CB9" w:rsidP="00764CB9">
      <w:pPr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748FED09" wp14:editId="792BFCDC">
            <wp:extent cx="3512185" cy="8864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0F16" w14:textId="77777777" w:rsidR="00764CB9" w:rsidRDefault="00764CB9" w:rsidP="00764CB9">
      <w:pPr>
        <w:numPr>
          <w:ilvl w:val="0"/>
          <w:numId w:val="4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>výmenný mechanizmus</w:t>
      </w:r>
      <w:r>
        <w:rPr>
          <w:lang w:val="sk-SK"/>
        </w:rPr>
        <w:t xml:space="preserve"> (=dva atomy si vymenia miesto)</w:t>
      </w:r>
    </w:p>
    <w:p w14:paraId="0A52B60F" w14:textId="77777777" w:rsidR="00764CB9" w:rsidRDefault="00764CB9" w:rsidP="00764CB9">
      <w:pPr>
        <w:numPr>
          <w:ilvl w:val="0"/>
          <w:numId w:val="4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 xml:space="preserve">kruhový mechanizmus </w:t>
      </w:r>
      <w:r>
        <w:rPr>
          <w:lang w:val="sk-SK"/>
        </w:rPr>
        <w:t xml:space="preserve">- častejší, výmena prebieha do kruhu </w:t>
      </w:r>
    </w:p>
    <w:p w14:paraId="221F02B1" w14:textId="74DC44E5" w:rsidR="00764CB9" w:rsidRDefault="00764CB9" w:rsidP="00764CB9">
      <w:pPr>
        <w:numPr>
          <w:ilvl w:val="0"/>
          <w:numId w:val="4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 xml:space="preserve">vakantní mechanizmus </w:t>
      </w:r>
      <w:r>
        <w:rPr>
          <w:lang w:val="sk-SK"/>
        </w:rPr>
        <w:t>- vztahuje sa k mriežkovým poruchám</w:t>
      </w:r>
    </w:p>
    <w:p w14:paraId="1AB6FE58" w14:textId="77777777" w:rsidR="00764CB9" w:rsidRDefault="00764CB9" w:rsidP="00764CB9">
      <w:pPr>
        <w:numPr>
          <w:ilvl w:val="0"/>
          <w:numId w:val="5"/>
        </w:numPr>
        <w:spacing w:after="0" w:line="276" w:lineRule="auto"/>
        <w:rPr>
          <w:lang w:val="sk-SK"/>
        </w:rPr>
      </w:pPr>
      <w:r>
        <w:rPr>
          <w:lang w:val="sk-SK"/>
        </w:rPr>
        <w:t>atom sa z toho uzlového bodu pohybom tou difuzí presune na to vakantní místo</w:t>
      </w:r>
    </w:p>
    <w:p w14:paraId="794838BA" w14:textId="77777777" w:rsidR="00764CB9" w:rsidRDefault="00764CB9" w:rsidP="00764CB9">
      <w:pPr>
        <w:numPr>
          <w:ilvl w:val="0"/>
          <w:numId w:val="4"/>
        </w:numPr>
        <w:spacing w:after="0" w:line="276" w:lineRule="auto"/>
        <w:rPr>
          <w:lang w:val="sk-SK"/>
        </w:rPr>
      </w:pPr>
      <w:r>
        <w:rPr>
          <w:b/>
          <w:lang w:val="sk-SK"/>
        </w:rPr>
        <w:t>intersticiální atomy</w:t>
      </w:r>
      <w:r>
        <w:rPr>
          <w:lang w:val="sk-SK"/>
        </w:rPr>
        <w:t xml:space="preserve"> - pohybujú sa v tých intersticiaálnych polohách</w:t>
      </w:r>
    </w:p>
    <w:p w14:paraId="49645F7A" w14:textId="7CF4BE70" w:rsidR="005F47C9" w:rsidRDefault="00460FA4" w:rsidP="00764CB9">
      <w:pPr>
        <w:spacing w:after="0"/>
      </w:pPr>
      <w:r>
        <w:t xml:space="preserve"> Difuze – popisuje fázové přeměny, vytváří vrstvy s odlišnou chemickou strukturou, pájení a svařování </w:t>
      </w:r>
      <w:r w:rsidR="00613137">
        <w:t xml:space="preserve"> </w:t>
      </w:r>
    </w:p>
    <w:p w14:paraId="08133D3C" w14:textId="77777777" w:rsidR="005F47C9" w:rsidRDefault="005F47C9">
      <w:pPr>
        <w:rPr>
          <w:b/>
          <w:bCs/>
        </w:rPr>
      </w:pPr>
      <w:r>
        <w:rPr>
          <w:b/>
          <w:bCs/>
        </w:rPr>
        <w:t xml:space="preserve">SLITINA = </w:t>
      </w:r>
      <w:r>
        <w:t xml:space="preserve">tvořena min. 2 prvky = převládající </w:t>
      </w:r>
      <w:r>
        <w:rPr>
          <w:b/>
          <w:bCs/>
        </w:rPr>
        <w:t>KOV</w:t>
      </w:r>
    </w:p>
    <w:p w14:paraId="733D2F47" w14:textId="77777777" w:rsidR="005F47C9" w:rsidRDefault="005F47C9">
      <w:r>
        <w:rPr>
          <w:rFonts w:ascii="Calibri" w:eastAsia="Calibri" w:hAnsi="Calibri" w:cs="Calibri"/>
          <w:b/>
        </w:rPr>
        <w:t>tuhé roztoky</w:t>
      </w:r>
      <w:r>
        <w:t xml:space="preserve"> – slitina 2 kovů, nebo kovu a nekovu (substituční X intersticiální</w:t>
      </w:r>
      <w:r>
        <w:t xml:space="preserve"> = 1 atom ve středu</w:t>
      </w:r>
      <w:r>
        <w:t>) vytvářející zdánlivě homogenní strukturu</w:t>
      </w:r>
    </w:p>
    <w:p w14:paraId="6448B875" w14:textId="77777777" w:rsidR="005F47C9" w:rsidRDefault="005F47C9" w:rsidP="001832B6">
      <w:pPr>
        <w:spacing w:after="0"/>
        <w:rPr>
          <w:b/>
          <w:bCs/>
        </w:rPr>
      </w:pPr>
      <w:r w:rsidRPr="001832B6">
        <w:rPr>
          <w:b/>
          <w:bCs/>
          <w:highlight w:val="yellow"/>
        </w:rPr>
        <w:lastRenderedPageBreak/>
        <w:t>KRYSTALIZACE</w:t>
      </w:r>
    </w:p>
    <w:p w14:paraId="16A44DBD" w14:textId="19DB8F2E" w:rsidR="001832B6" w:rsidRDefault="005F47C9" w:rsidP="001832B6">
      <w:pPr>
        <w:spacing w:after="0"/>
      </w:pPr>
      <w:r>
        <w:rPr>
          <w:b/>
          <w:bCs/>
        </w:rPr>
        <w:t>=</w:t>
      </w:r>
      <w:r>
        <w:t>vznik tuhé fáze z</w:t>
      </w:r>
      <w:r w:rsidR="001832B6">
        <w:t> </w:t>
      </w:r>
      <w:r>
        <w:t>taveniny</w:t>
      </w:r>
    </w:p>
    <w:p w14:paraId="566D58E0" w14:textId="77777777" w:rsidR="001832B6" w:rsidRDefault="001832B6" w:rsidP="001832B6">
      <w:pPr>
        <w:spacing w:after="0"/>
      </w:pPr>
      <w:r>
        <w:t>Tavenina – shluk atomů vedle sebe – růst atomů = vytváření krystalů – vznik krystalické mřížky</w:t>
      </w:r>
    </w:p>
    <w:p w14:paraId="2D886B00" w14:textId="6B508EC4" w:rsidR="00C02578" w:rsidRDefault="001832B6" w:rsidP="001832B6">
      <w:pPr>
        <w:spacing w:after="0"/>
      </w:pPr>
      <w:r>
        <w:t>Při krystalizaci teplota zůstává (křivka tuhnutí čistého kovu – I teplota, _ čas). U tuhého roztoku se pokles teploty jen sníží.</w:t>
      </w:r>
    </w:p>
    <w:p w14:paraId="0C81DF4E" w14:textId="5FCD65BC" w:rsidR="00C02578" w:rsidRDefault="00C02578" w:rsidP="001832B6">
      <w:pPr>
        <w:spacing w:after="0"/>
        <w:rPr>
          <w:b/>
          <w:bCs/>
        </w:rPr>
      </w:pPr>
      <w:r>
        <w:rPr>
          <w:b/>
          <w:bCs/>
        </w:rPr>
        <w:t>PŘEKRYSTALIZACE</w:t>
      </w:r>
    </w:p>
    <w:p w14:paraId="65C4D003" w14:textId="5E5F5FE6" w:rsidR="00C02578" w:rsidRPr="00C02578" w:rsidRDefault="00C02578" w:rsidP="001832B6">
      <w:pPr>
        <w:spacing w:after="0"/>
      </w:pPr>
      <w:r>
        <w:rPr>
          <w:b/>
          <w:bCs/>
        </w:rPr>
        <w:t xml:space="preserve">= </w:t>
      </w:r>
      <w:r>
        <w:t>změna typu krystalické mřížky v tuhém stavu v závislosti na teplotě.</w:t>
      </w:r>
    </w:p>
    <w:p w14:paraId="161B178F" w14:textId="070912A5" w:rsidR="00C02578" w:rsidRDefault="00C02578" w:rsidP="001832B6">
      <w:pPr>
        <w:spacing w:after="0"/>
      </w:pPr>
    </w:p>
    <w:p w14:paraId="37AC7196" w14:textId="04E4DA96" w:rsidR="00CF7A08" w:rsidRDefault="00C02578" w:rsidP="001832B6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5E9AAAC" wp14:editId="2EE1B7C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81375" cy="1524000"/>
            <wp:effectExtent l="0" t="0" r="9525" b="0"/>
            <wp:wrapSquare wrapText="bothSides"/>
            <wp:docPr id="37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Graf s čistým železem.</w:t>
      </w:r>
      <w:r w:rsidR="00CF7A08">
        <w:t xml:space="preserve"> CHLADNUTÍ:</w:t>
      </w:r>
    </w:p>
    <w:p w14:paraId="2FFB110B" w14:textId="77777777" w:rsidR="00CF7A08" w:rsidRDefault="00CF7A08" w:rsidP="001832B6">
      <w:pPr>
        <w:spacing w:after="0"/>
      </w:pPr>
      <w:r>
        <w:t xml:space="preserve">Nahoře tavenina – železo krystalizuje při teplotě 1538 (teplota tání) – vzniká mřížka prostorově středěná. </w:t>
      </w:r>
    </w:p>
    <w:p w14:paraId="1CB77781" w14:textId="77777777" w:rsidR="00CF7A08" w:rsidRDefault="00CF7A08" w:rsidP="001832B6">
      <w:pPr>
        <w:spacing w:after="0"/>
      </w:pPr>
      <w:r>
        <w:t>1390 A4– mřížka se mění na plošně středěnou</w:t>
      </w:r>
    </w:p>
    <w:p w14:paraId="1FF299AB" w14:textId="77777777" w:rsidR="00CF7A08" w:rsidRDefault="00CF7A08" w:rsidP="001832B6">
      <w:pPr>
        <w:spacing w:after="0"/>
      </w:pPr>
      <w:r>
        <w:t>A3 898 – zpět prostorově středěná</w:t>
      </w:r>
    </w:p>
    <w:p w14:paraId="01B9B146" w14:textId="77777777" w:rsidR="00CF7A08" w:rsidRDefault="00CF7A08" w:rsidP="001832B6">
      <w:pPr>
        <w:spacing w:after="0"/>
      </w:pPr>
    </w:p>
    <w:p w14:paraId="63A2910F" w14:textId="77777777" w:rsidR="00CF7A08" w:rsidRDefault="00CF7A08" w:rsidP="001832B6">
      <w:pPr>
        <w:spacing w:after="0"/>
      </w:pPr>
    </w:p>
    <w:p w14:paraId="03F40410" w14:textId="77777777" w:rsidR="00E24E84" w:rsidRDefault="00CF7A08" w:rsidP="001832B6">
      <w:pPr>
        <w:spacing w:after="0"/>
      </w:pPr>
      <w:r>
        <w:t xml:space="preserve">ZAHŘÁTÍ: A2 – změna magnetických vlastností, A3 </w:t>
      </w:r>
      <w:r w:rsidR="00363E75">
        <w:t>–</w:t>
      </w:r>
      <w:r>
        <w:t xml:space="preserve"> gama</w:t>
      </w:r>
    </w:p>
    <w:p w14:paraId="11A044D6" w14:textId="7DCC9E6C" w:rsidR="00474B05" w:rsidRDefault="00E24E84" w:rsidP="001832B6">
      <w:pPr>
        <w:spacing w:after="0"/>
        <w:rPr>
          <w:b/>
          <w:bCs/>
        </w:rPr>
      </w:pPr>
      <w:r>
        <w:rPr>
          <w:b/>
          <w:bCs/>
        </w:rPr>
        <w:t>Rovnovážný diagram</w:t>
      </w:r>
      <w:r w:rsidR="00474B05">
        <w:rPr>
          <w:b/>
          <w:bCs/>
        </w:rPr>
        <w:t xml:space="preserve"> metastabilní </w:t>
      </w:r>
      <w:r w:rsidR="00474B05">
        <w:t xml:space="preserve">(jde jen do 7% procent) </w:t>
      </w:r>
      <w:r w:rsidR="00474B05">
        <w:rPr>
          <w:b/>
          <w:bCs/>
        </w:rPr>
        <w:t>soustavy železo – uhlík</w:t>
      </w:r>
    </w:p>
    <w:p w14:paraId="751AD56C" w14:textId="33923A9B" w:rsidR="00474B05" w:rsidRDefault="00474B05" w:rsidP="001832B6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DF0F27" wp14:editId="09EEB5E4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3817620" cy="2781300"/>
            <wp:effectExtent l="0" t="0" r="0" b="0"/>
            <wp:wrapSquare wrapText="bothSides"/>
            <wp:docPr id="42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3147D" w14:textId="77777777" w:rsidR="00474B05" w:rsidRPr="00DE37BC" w:rsidRDefault="00474B05" w:rsidP="00474B05">
      <w:pPr>
        <w:spacing w:after="0"/>
      </w:pPr>
      <w:r w:rsidRPr="00DE37BC">
        <w:t>svislá osa: teplota (tavenia)</w:t>
      </w:r>
    </w:p>
    <w:p w14:paraId="3215F37A" w14:textId="77777777" w:rsidR="00474B05" w:rsidRPr="00DE37BC" w:rsidRDefault="00474B05" w:rsidP="00474B05">
      <w:pPr>
        <w:spacing w:after="0"/>
      </w:pPr>
      <w:r w:rsidRPr="00DE37BC">
        <w:t>vodorovná osa: % uhlíku</w:t>
      </w:r>
    </w:p>
    <w:p w14:paraId="0F2A50A9" w14:textId="435B65EC" w:rsidR="00474B05" w:rsidRPr="00DE37BC" w:rsidRDefault="00474B05" w:rsidP="00474B05">
      <w:pPr>
        <w:numPr>
          <w:ilvl w:val="0"/>
          <w:numId w:val="6"/>
        </w:numPr>
        <w:spacing w:after="0" w:line="276" w:lineRule="auto"/>
      </w:pPr>
      <w:r w:rsidRPr="00DE37BC">
        <w:t>do 2,1</w:t>
      </w:r>
      <w:r w:rsidRPr="00DE37BC">
        <w:t>4</w:t>
      </w:r>
      <w:r w:rsidRPr="00DE37BC">
        <w:t xml:space="preserve"> % uhlíku - </w:t>
      </w:r>
      <w:r w:rsidRPr="00DE37BC">
        <w:rPr>
          <w:b/>
        </w:rPr>
        <w:t>OCELI</w:t>
      </w:r>
    </w:p>
    <w:p w14:paraId="656525DB" w14:textId="045CF484" w:rsidR="00474B05" w:rsidRPr="00DE37BC" w:rsidRDefault="00474B05" w:rsidP="00474B05">
      <w:pPr>
        <w:numPr>
          <w:ilvl w:val="0"/>
          <w:numId w:val="6"/>
        </w:numPr>
        <w:spacing w:after="0" w:line="276" w:lineRule="auto"/>
      </w:pPr>
      <w:r w:rsidRPr="00DE37BC">
        <w:t>od 2,1</w:t>
      </w:r>
      <w:r w:rsidRPr="00DE37BC">
        <w:t>4</w:t>
      </w:r>
      <w:r w:rsidRPr="00DE37BC">
        <w:t xml:space="preserve">% uhlíku </w:t>
      </w:r>
      <w:r w:rsidR="00AC27E6" w:rsidRPr="00DE37BC">
        <w:t>–</w:t>
      </w:r>
      <w:r w:rsidRPr="00DE37BC">
        <w:t xml:space="preserve"> </w:t>
      </w:r>
      <w:r w:rsidRPr="00DE37BC">
        <w:rPr>
          <w:b/>
        </w:rPr>
        <w:t>LITINY</w:t>
      </w:r>
    </w:p>
    <w:p w14:paraId="172E04B4" w14:textId="7401FE0A" w:rsidR="00AC27E6" w:rsidRPr="00DE37BC" w:rsidRDefault="00AC27E6" w:rsidP="00AC27E6">
      <w:pPr>
        <w:spacing w:after="0" w:line="276" w:lineRule="auto"/>
        <w:ind w:left="720"/>
        <w:rPr>
          <w:bCs/>
        </w:rPr>
      </w:pPr>
      <w:r w:rsidRPr="00DE37BC">
        <w:rPr>
          <w:bCs/>
        </w:rPr>
        <w:t>Likvidus A-D – nad tavenina T</w:t>
      </w:r>
    </w:p>
    <w:p w14:paraId="0A2F2AB3" w14:textId="51C254B6" w:rsidR="00AC27E6" w:rsidRPr="00DE37BC" w:rsidRDefault="00AC27E6" w:rsidP="00AC27E6">
      <w:pPr>
        <w:rPr>
          <w:b/>
        </w:rPr>
      </w:pPr>
      <w:r w:rsidRPr="00DE37BC">
        <w:t>T-C</w:t>
      </w:r>
      <w:r w:rsidR="00F61EBE" w:rsidRPr="00DE37BC">
        <w:t>1</w:t>
      </w:r>
      <w:r w:rsidRPr="00DE37BC">
        <w:t xml:space="preserve"> - litiny - z taveniny krystalizuje Fe3C = </w:t>
      </w:r>
      <w:r w:rsidRPr="00DE37BC">
        <w:rPr>
          <w:b/>
        </w:rPr>
        <w:t>CEMENTIT</w:t>
      </w:r>
    </w:p>
    <w:p w14:paraId="2738A3BC" w14:textId="0467C6E0" w:rsidR="00E22188" w:rsidRPr="00DE37BC" w:rsidRDefault="00E22188" w:rsidP="00AC27E6">
      <w:pPr>
        <w:rPr>
          <w:b/>
        </w:rPr>
      </w:pPr>
      <w:r w:rsidRPr="00DE37BC">
        <w:rPr>
          <w:b/>
        </w:rPr>
        <w:t>Sek. Vyl. Z aus, prim. Vyl. Z tav.</w:t>
      </w:r>
    </w:p>
    <w:p w14:paraId="4E85C043" w14:textId="251FCE41" w:rsidR="00AC27E6" w:rsidRPr="00DE37BC" w:rsidRDefault="00AC27E6" w:rsidP="00AC27E6">
      <w:r w:rsidRPr="00DE37BC">
        <w:t xml:space="preserve">T-A - z taveniny krystalizuje </w:t>
      </w:r>
      <w:r w:rsidRPr="00DE37BC">
        <w:rPr>
          <w:b/>
        </w:rPr>
        <w:t xml:space="preserve">AUSTENIT </w:t>
      </w:r>
      <w:r w:rsidRPr="00DE37BC">
        <w:t>(=tuhý roztok uhlíku v železe gama, čili v tej plošne st</w:t>
      </w:r>
      <w:r w:rsidR="00F61EBE" w:rsidRPr="00DE37BC">
        <w:t>ř</w:t>
      </w:r>
      <w:r w:rsidRPr="00DE37BC">
        <w:t>ed</w:t>
      </w:r>
      <w:r w:rsidR="00F61EBE" w:rsidRPr="00DE37BC">
        <w:t>ě</w:t>
      </w:r>
      <w:r w:rsidRPr="00DE37BC">
        <w:t>n</w:t>
      </w:r>
      <w:r w:rsidR="00F61EBE" w:rsidRPr="00DE37BC">
        <w:t>é</w:t>
      </w:r>
      <w:r w:rsidRPr="00DE37BC">
        <w:t xml:space="preserve"> mriežke)</w:t>
      </w:r>
    </w:p>
    <w:p w14:paraId="0B7BCE15" w14:textId="77777777" w:rsidR="00AC27E6" w:rsidRPr="00DE37BC" w:rsidRDefault="00AC27E6" w:rsidP="00AC27E6">
      <w:pPr>
        <w:spacing w:after="0" w:line="276" w:lineRule="auto"/>
        <w:ind w:left="720"/>
        <w:rPr>
          <w:bCs/>
        </w:rPr>
      </w:pPr>
    </w:p>
    <w:p w14:paraId="1FAF0E1C" w14:textId="77777777" w:rsidR="00F61EBE" w:rsidRPr="00DE37BC" w:rsidRDefault="00F61EBE" w:rsidP="001832B6">
      <w:pPr>
        <w:spacing w:after="0"/>
      </w:pPr>
    </w:p>
    <w:p w14:paraId="0792D7D1" w14:textId="1F60865A" w:rsidR="00F61EBE" w:rsidRPr="00DE37BC" w:rsidRDefault="00DE37BC" w:rsidP="00F61EBE">
      <w:pPr>
        <w:rPr>
          <w:b/>
        </w:rPr>
      </w:pPr>
      <w:r w:rsidRPr="00DE37BC">
        <w:t xml:space="preserve">- </w:t>
      </w:r>
      <w:r w:rsidR="00F61EBE" w:rsidRPr="00DE37BC">
        <w:t xml:space="preserve">(hore vľavo) T+F - </w:t>
      </w:r>
      <w:r w:rsidR="00F61EBE" w:rsidRPr="00DE37BC">
        <w:rPr>
          <w:b/>
        </w:rPr>
        <w:t xml:space="preserve">PERITEKTICKÁ PREMENA </w:t>
      </w:r>
      <w:r w:rsidR="00F61EBE" w:rsidRPr="00DE37BC">
        <w:t xml:space="preserve">-&gt; najskôr tam z taveniny vznikne </w:t>
      </w:r>
      <w:r w:rsidR="00F61EBE" w:rsidRPr="00DE37BC">
        <w:rPr>
          <w:b/>
        </w:rPr>
        <w:t>FERIT</w:t>
      </w:r>
      <w:r w:rsidR="009867A0" w:rsidRPr="00DE37BC">
        <w:rPr>
          <w:b/>
        </w:rPr>
        <w:t xml:space="preserve"> </w:t>
      </w:r>
      <w:r w:rsidR="009867A0" w:rsidRPr="00DE37BC">
        <w:rPr>
          <w:bCs/>
        </w:rPr>
        <w:t>(tuhý roztok uhlíku v železe alfa)</w:t>
      </w:r>
      <w:r w:rsidR="00F61EBE" w:rsidRPr="00DE37BC">
        <w:rPr>
          <w:b/>
        </w:rPr>
        <w:t xml:space="preserve"> </w:t>
      </w:r>
      <w:r w:rsidR="00F61EBE" w:rsidRPr="00DE37BC">
        <w:t xml:space="preserve"> a pak sa premení v</w:t>
      </w:r>
      <w:r w:rsidR="00F61EBE" w:rsidRPr="00DE37BC">
        <w:t> </w:t>
      </w:r>
      <w:r w:rsidR="00F61EBE" w:rsidRPr="00DE37BC">
        <w:rPr>
          <w:b/>
        </w:rPr>
        <w:t>AUSTENIT</w:t>
      </w:r>
    </w:p>
    <w:p w14:paraId="0335899A" w14:textId="76840EC9" w:rsidR="00F61EBE" w:rsidRPr="00DE37BC" w:rsidRDefault="00DE37BC" w:rsidP="00F61EBE">
      <w:r w:rsidRPr="00DE37BC">
        <w:t xml:space="preserve">- </w:t>
      </w:r>
      <w:r w:rsidR="00F61EBE" w:rsidRPr="00DE37BC">
        <w:t xml:space="preserve">teplote 1148 °C sa veškerý austenit, ktorý tam je, tak sa mení v </w:t>
      </w:r>
      <w:r w:rsidR="00F61EBE" w:rsidRPr="00DE37BC">
        <w:rPr>
          <w:b/>
        </w:rPr>
        <w:t>EUTEKTIKUM METASTABILNÍ SOUSTAVY</w:t>
      </w:r>
      <w:r w:rsidR="00F61EBE" w:rsidRPr="00DE37BC">
        <w:t>, ktoré nazývame</w:t>
      </w:r>
      <w:r w:rsidR="00F61EBE" w:rsidRPr="00DE37BC">
        <w:rPr>
          <w:b/>
        </w:rPr>
        <w:t xml:space="preserve"> LEDEBURIT </w:t>
      </w:r>
      <w:r w:rsidR="00F61EBE" w:rsidRPr="00DE37BC">
        <w:t>(</w:t>
      </w:r>
      <w:r w:rsidR="00E22188" w:rsidRPr="00DE37BC">
        <w:t>směs cementitu a  austenitu</w:t>
      </w:r>
      <w:r w:rsidR="00F61EBE" w:rsidRPr="00DE37BC">
        <w:t>)</w:t>
      </w:r>
    </w:p>
    <w:p w14:paraId="43381DB2" w14:textId="554462D3" w:rsidR="00DE37BC" w:rsidRPr="00DE37BC" w:rsidRDefault="00DE37BC" w:rsidP="00F61EBE">
      <w:pPr>
        <w:rPr>
          <w:b/>
          <w:bCs/>
        </w:rPr>
      </w:pPr>
      <w:r w:rsidRPr="00DE37BC">
        <w:t xml:space="preserve">- 911 A3 gama na alfa F mřížka, </w:t>
      </w:r>
      <w:r w:rsidRPr="00DE37BC">
        <w:rPr>
          <w:b/>
          <w:bCs/>
        </w:rPr>
        <w:t>Austenit na Ferit</w:t>
      </w:r>
    </w:p>
    <w:p w14:paraId="3B901B09" w14:textId="0836BDE3" w:rsidR="00DE37BC" w:rsidRPr="00DE37BC" w:rsidRDefault="00DE37BC" w:rsidP="00F61EBE">
      <w:r w:rsidRPr="00DE37BC">
        <w:rPr>
          <w:b/>
          <w:bCs/>
        </w:rPr>
        <w:t xml:space="preserve">- </w:t>
      </w:r>
      <w:r w:rsidRPr="00DE37BC">
        <w:t xml:space="preserve">teplota ACM (S-E) – z austenitu </w:t>
      </w:r>
      <w:r w:rsidRPr="00DE37BC">
        <w:rPr>
          <w:noProof/>
        </w:rPr>
        <w:t>vypadává</w:t>
      </w:r>
      <w:r w:rsidRPr="00DE37BC">
        <w:t xml:space="preserve"> sekundární cementit</w:t>
      </w:r>
    </w:p>
    <w:p w14:paraId="764EA250" w14:textId="595409F9" w:rsidR="00F61EBE" w:rsidRPr="00DE37BC" w:rsidRDefault="00DE37BC" w:rsidP="00F61EBE">
      <w:pPr>
        <w:rPr>
          <w:b/>
          <w:bCs/>
        </w:rPr>
      </w:pPr>
      <w:r w:rsidRPr="00DE37BC">
        <w:t xml:space="preserve">- </w:t>
      </w:r>
      <w:r w:rsidR="00E22188" w:rsidRPr="00DE37BC">
        <w:t>Při teplotě A1 (727C) se veškerý austenit mění v</w:t>
      </w:r>
      <w:r w:rsidR="009867A0" w:rsidRPr="00DE37BC">
        <w:t> </w:t>
      </w:r>
      <w:r w:rsidR="00E22188" w:rsidRPr="00DE37BC">
        <w:rPr>
          <w:b/>
          <w:bCs/>
        </w:rPr>
        <w:t>PERLIT</w:t>
      </w:r>
      <w:r w:rsidR="009867A0" w:rsidRPr="00DE37BC">
        <w:rPr>
          <w:b/>
          <w:bCs/>
        </w:rPr>
        <w:t xml:space="preserve"> </w:t>
      </w:r>
      <w:r w:rsidR="009867A0" w:rsidRPr="00DE37BC">
        <w:t>=směs feritu a cementitu</w:t>
      </w:r>
      <w:r w:rsidR="00E22188" w:rsidRPr="00DE37BC">
        <w:rPr>
          <w:b/>
          <w:bCs/>
        </w:rPr>
        <w:t>.</w:t>
      </w:r>
    </w:p>
    <w:p w14:paraId="235DA7EE" w14:textId="789E9341" w:rsidR="00DE37BC" w:rsidRPr="00E22188" w:rsidRDefault="00DE37BC" w:rsidP="00F61EBE">
      <w:pPr>
        <w:rPr>
          <w:b/>
          <w:bCs/>
        </w:rPr>
      </w:pPr>
    </w:p>
    <w:p w14:paraId="2BA8ADE4" w14:textId="77777777" w:rsidR="00F61EBE" w:rsidRDefault="00F61EBE" w:rsidP="00F61EBE">
      <w:pPr>
        <w:rPr>
          <w:b/>
          <w:lang w:val="sk-SK"/>
        </w:rPr>
      </w:pPr>
    </w:p>
    <w:p w14:paraId="6609414C" w14:textId="77777777" w:rsidR="004810C0" w:rsidRDefault="004810C0" w:rsidP="001832B6">
      <w:pPr>
        <w:spacing w:after="0"/>
        <w:rPr>
          <w:b/>
          <w:bCs/>
        </w:rPr>
      </w:pPr>
      <w:r w:rsidRPr="000B75C1">
        <w:rPr>
          <w:b/>
          <w:bCs/>
          <w:highlight w:val="yellow"/>
        </w:rPr>
        <w:lastRenderedPageBreak/>
        <w:t>FÁZOVÉ PŘEMĚNY</w:t>
      </w:r>
    </w:p>
    <w:p w14:paraId="241F990E" w14:textId="77777777" w:rsidR="004810C0" w:rsidRDefault="004810C0" w:rsidP="001832B6">
      <w:pPr>
        <w:spacing w:after="0"/>
      </w:pPr>
      <w:r>
        <w:t>= změna krystalové mřížky v tuhém stavu</w:t>
      </w:r>
    </w:p>
    <w:p w14:paraId="088B3226" w14:textId="77777777" w:rsidR="004810C0" w:rsidRDefault="004810C0" w:rsidP="001832B6">
      <w:pPr>
        <w:spacing w:after="0"/>
        <w:rPr>
          <w:b/>
          <w:bCs/>
        </w:rPr>
      </w:pPr>
      <w:r>
        <w:rPr>
          <w:b/>
          <w:bCs/>
        </w:rPr>
        <w:t>Austenitizace</w:t>
      </w:r>
    </w:p>
    <w:p w14:paraId="3572B423" w14:textId="77777777" w:rsidR="00861A5C" w:rsidRDefault="00861A5C" w:rsidP="004810C0">
      <w:pPr>
        <w:spacing w:after="0"/>
      </w:pPr>
      <w:r>
        <w:t>= ohřev do oblasti austenitu, p</w:t>
      </w:r>
      <w:r w:rsidR="004810C0">
        <w:t>řekrystali</w:t>
      </w:r>
      <w:r>
        <w:t>z</w:t>
      </w:r>
      <w:r w:rsidR="004810C0">
        <w:t>ace alfa mřížky v gama mřížku</w:t>
      </w:r>
    </w:p>
    <w:p w14:paraId="34E0C727" w14:textId="77777777" w:rsidR="00181C2E" w:rsidRDefault="00181C2E" w:rsidP="00181C2E">
      <w:pPr>
        <w:numPr>
          <w:ilvl w:val="0"/>
          <w:numId w:val="12"/>
        </w:numPr>
        <w:spacing w:after="0" w:line="276" w:lineRule="auto"/>
        <w:rPr>
          <w:lang w:val="sk-SK"/>
        </w:rPr>
      </w:pPr>
      <w:r>
        <w:rPr>
          <w:lang w:val="sk-SK"/>
        </w:rPr>
        <w:t>u nelegovaných ocelí medzi teplotami:</w:t>
      </w:r>
    </w:p>
    <w:p w14:paraId="2E44FC42" w14:textId="77777777" w:rsidR="00181C2E" w:rsidRDefault="00181C2E" w:rsidP="00181C2E">
      <w:pPr>
        <w:numPr>
          <w:ilvl w:val="1"/>
          <w:numId w:val="12"/>
        </w:numPr>
        <w:spacing w:after="0" w:line="276" w:lineRule="auto"/>
        <w:rPr>
          <w:lang w:val="sk-SK"/>
        </w:rPr>
      </w:pPr>
      <w:r>
        <w:rPr>
          <w:lang w:val="sk-SK"/>
        </w:rPr>
        <w:t>AC1 AC3</w:t>
      </w:r>
    </w:p>
    <w:p w14:paraId="278E48B2" w14:textId="77777777" w:rsidR="00181C2E" w:rsidRDefault="00181C2E" w:rsidP="00181C2E">
      <w:pPr>
        <w:numPr>
          <w:ilvl w:val="1"/>
          <w:numId w:val="12"/>
        </w:numPr>
        <w:spacing w:after="0" w:line="276" w:lineRule="auto"/>
        <w:rPr>
          <w:lang w:val="sk-SK"/>
        </w:rPr>
      </w:pPr>
      <w:r>
        <w:rPr>
          <w:lang w:val="sk-SK"/>
        </w:rPr>
        <w:t>AC1 ACM</w:t>
      </w:r>
    </w:p>
    <w:p w14:paraId="18878A8A" w14:textId="77777777" w:rsidR="00181C2E" w:rsidRDefault="00181C2E" w:rsidP="00181C2E">
      <w:pPr>
        <w:numPr>
          <w:ilvl w:val="0"/>
          <w:numId w:val="12"/>
        </w:numPr>
        <w:spacing w:after="0" w:line="276" w:lineRule="auto"/>
        <w:rPr>
          <w:lang w:val="sk-SK"/>
        </w:rPr>
      </w:pPr>
      <w:r>
        <w:rPr>
          <w:lang w:val="sk-SK"/>
        </w:rPr>
        <w:t>u legovaných ocelí medzi teplotami …</w:t>
      </w:r>
    </w:p>
    <w:p w14:paraId="22DA9A9D" w14:textId="77777777" w:rsidR="00181C2E" w:rsidRDefault="00181C2E" w:rsidP="00181C2E">
      <w:pPr>
        <w:rPr>
          <w:lang w:val="sk-SK"/>
        </w:rPr>
      </w:pPr>
    </w:p>
    <w:p w14:paraId="376A41A4" w14:textId="77777777" w:rsidR="00181C2E" w:rsidRDefault="00181C2E" w:rsidP="00181C2E">
      <w:pPr>
        <w:numPr>
          <w:ilvl w:val="0"/>
          <w:numId w:val="13"/>
        </w:numPr>
        <w:spacing w:after="0" w:line="276" w:lineRule="auto"/>
        <w:rPr>
          <w:lang w:val="sk-SK"/>
        </w:rPr>
      </w:pPr>
      <w:r>
        <w:rPr>
          <w:lang w:val="sk-SK"/>
        </w:rPr>
        <w:t>Premeny difusního charakteru jsou funkcí teploty a času</w:t>
      </w:r>
    </w:p>
    <w:p w14:paraId="02650ACC" w14:textId="77777777" w:rsidR="00181C2E" w:rsidRDefault="00181C2E" w:rsidP="00181C2E">
      <w:pPr>
        <w:numPr>
          <w:ilvl w:val="0"/>
          <w:numId w:val="13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>KINETIKA AUSTENITIZACE:</w:t>
      </w:r>
    </w:p>
    <w:p w14:paraId="795BDBE5" w14:textId="77777777" w:rsidR="00181C2E" w:rsidRDefault="00181C2E" w:rsidP="00181C2E">
      <w:pPr>
        <w:numPr>
          <w:ilvl w:val="1"/>
          <w:numId w:val="13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 xml:space="preserve">izoterická premena </w:t>
      </w:r>
      <w:r>
        <w:rPr>
          <w:lang w:val="sk-SK"/>
        </w:rPr>
        <w:t>- ohrejem/ochladím na nejakú teplotu a udeláme výdrž - prebieha pri jednej konstatnej teplote</w:t>
      </w:r>
    </w:p>
    <w:p w14:paraId="540FCB57" w14:textId="20A912E7" w:rsidR="00181C2E" w:rsidRPr="002B072E" w:rsidRDefault="00181C2E" w:rsidP="00181C2E">
      <w:pPr>
        <w:numPr>
          <w:ilvl w:val="1"/>
          <w:numId w:val="13"/>
        </w:numPr>
        <w:spacing w:after="0" w:line="276" w:lineRule="auto"/>
        <w:rPr>
          <w:b/>
          <w:lang w:val="sk-SK"/>
        </w:rPr>
      </w:pPr>
      <w:r>
        <w:rPr>
          <w:b/>
          <w:lang w:val="sk-SK"/>
        </w:rPr>
        <w:t xml:space="preserve">anizotermická </w:t>
      </w:r>
      <w:r>
        <w:rPr>
          <w:lang w:val="sk-SK"/>
        </w:rPr>
        <w:t xml:space="preserve"> - deje sa pri plynulom ochladzovaní</w:t>
      </w:r>
    </w:p>
    <w:p w14:paraId="6B8E677C" w14:textId="78A03920" w:rsidR="002B072E" w:rsidRDefault="002B072E" w:rsidP="002B072E">
      <w:pPr>
        <w:spacing w:after="0"/>
        <w:rPr>
          <w:b/>
          <w:bCs/>
        </w:rPr>
      </w:pPr>
      <w:r>
        <w:t xml:space="preserve">chladnutí pomalu (difuze) vznikne perlit a ferit = </w:t>
      </w:r>
      <w:r w:rsidRPr="002B072E">
        <w:rPr>
          <w:b/>
          <w:bCs/>
        </w:rPr>
        <w:t>perlitická přeměna</w:t>
      </w:r>
    </w:p>
    <w:p w14:paraId="35BC7B95" w14:textId="55E5CE50" w:rsidR="002B072E" w:rsidRPr="002B072E" w:rsidRDefault="002B072E" w:rsidP="002B072E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t>difúzní (záleží na teplotě a čase)</w:t>
      </w:r>
    </w:p>
    <w:p w14:paraId="6C28BDAF" w14:textId="2F90DA70" w:rsidR="002B072E" w:rsidRPr="002B072E" w:rsidRDefault="002B072E" w:rsidP="002B072E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t>heterogenní = vznikají jednotlivé zárodky, které rostou</w:t>
      </w:r>
    </w:p>
    <w:p w14:paraId="6318CF6E" w14:textId="7D726D98" w:rsidR="002B072E" w:rsidRPr="002B072E" w:rsidRDefault="002B072E" w:rsidP="002B072E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t>přenos hmoty na dlouhou vzdálenost</w:t>
      </w:r>
    </w:p>
    <w:p w14:paraId="29E34992" w14:textId="01865441" w:rsidR="002B072E" w:rsidRDefault="002B072E" w:rsidP="002B072E">
      <w:pPr>
        <w:spacing w:after="0"/>
        <w:rPr>
          <w:b/>
          <w:bCs/>
        </w:rPr>
      </w:pPr>
      <w:r>
        <w:rPr>
          <w:b/>
          <w:bCs/>
        </w:rPr>
        <w:t>Bainitická přeměna</w:t>
      </w:r>
    </w:p>
    <w:p w14:paraId="195AE475" w14:textId="34285DAE" w:rsidR="002B072E" w:rsidRDefault="002B072E" w:rsidP="002B072E">
      <w:pPr>
        <w:pStyle w:val="Odstavecseseznamem"/>
        <w:numPr>
          <w:ilvl w:val="0"/>
          <w:numId w:val="6"/>
        </w:numPr>
        <w:spacing w:after="0"/>
      </w:pPr>
      <w:r>
        <w:t>částečně difuzní = pohybuje se jenom uhlík, difuze železa potlačena</w:t>
      </w:r>
    </w:p>
    <w:p w14:paraId="425D49F1" w14:textId="1B222EED" w:rsidR="002B072E" w:rsidRDefault="002B072E" w:rsidP="002B072E">
      <w:pPr>
        <w:pStyle w:val="Odstavecseseznamem"/>
        <w:numPr>
          <w:ilvl w:val="0"/>
          <w:numId w:val="6"/>
        </w:numPr>
        <w:spacing w:after="0"/>
      </w:pPr>
      <w:r>
        <w:t>heterogenní</w:t>
      </w:r>
    </w:p>
    <w:p w14:paraId="5E9A4144" w14:textId="539ECDFB" w:rsidR="002B072E" w:rsidRDefault="002B072E" w:rsidP="002B072E">
      <w:pPr>
        <w:pStyle w:val="Odstavecseseznamem"/>
        <w:numPr>
          <w:ilvl w:val="0"/>
          <w:numId w:val="6"/>
        </w:numPr>
        <w:spacing w:after="0"/>
      </w:pPr>
      <w:r>
        <w:t>přenos hmoty na nižší vzdálenost (nižší teploty)</w:t>
      </w:r>
    </w:p>
    <w:p w14:paraId="0E50FE6A" w14:textId="55D05AC1" w:rsidR="002B072E" w:rsidRPr="002B072E" w:rsidRDefault="002B072E" w:rsidP="002B072E">
      <w:pPr>
        <w:spacing w:after="0"/>
      </w:pPr>
      <w:r>
        <w:rPr>
          <w:b/>
          <w:bCs/>
        </w:rPr>
        <w:t>BAINIT</w:t>
      </w:r>
      <w:r>
        <w:t xml:space="preserve"> = </w:t>
      </w:r>
      <w:r w:rsidR="000B75C1" w:rsidRPr="000B75C1">
        <w:t>směs</w:t>
      </w:r>
      <w:r w:rsidR="000B75C1" w:rsidRPr="000B75C1">
        <w:t xml:space="preserve"> feritu a cementitu, ale má inú </w:t>
      </w:r>
      <w:r w:rsidR="008D7095" w:rsidRPr="000B75C1">
        <w:t>morfologii</w:t>
      </w:r>
      <w:r w:rsidR="000B75C1" w:rsidRPr="000B75C1">
        <w:t xml:space="preserve"> -&gt; má tvar jehlic, </w:t>
      </w:r>
      <w:r w:rsidR="008D7095" w:rsidRPr="000B75C1">
        <w:t>uvnitř</w:t>
      </w:r>
      <w:r w:rsidR="000B75C1" w:rsidRPr="000B75C1">
        <w:t xml:space="preserve"> jehlic sú vylúčené častičky toho cementitu</w:t>
      </w:r>
    </w:p>
    <w:p w14:paraId="0D77A733" w14:textId="7A97B41A" w:rsidR="002B072E" w:rsidRDefault="002B072E" w:rsidP="002B072E">
      <w:pPr>
        <w:spacing w:after="0"/>
        <w:rPr>
          <w:b/>
          <w:bCs/>
        </w:rPr>
      </w:pPr>
      <w:r>
        <w:rPr>
          <w:b/>
          <w:bCs/>
        </w:rPr>
        <w:t>Martenzitická přeměna</w:t>
      </w:r>
    </w:p>
    <w:p w14:paraId="28E54A53" w14:textId="7512F578" w:rsidR="002B072E" w:rsidRDefault="002B072E" w:rsidP="002B072E">
      <w:pPr>
        <w:pStyle w:val="Odstavecseseznamem"/>
        <w:numPr>
          <w:ilvl w:val="0"/>
          <w:numId w:val="6"/>
        </w:numPr>
        <w:spacing w:after="0"/>
      </w:pPr>
      <w:r>
        <w:t>bezdifuzní, heterogenní, nezávisí na teplotě</w:t>
      </w:r>
    </w:p>
    <w:p w14:paraId="735FF946" w14:textId="3BE867B1" w:rsidR="000B75C1" w:rsidRDefault="000B75C1" w:rsidP="000B75C1">
      <w:pPr>
        <w:spacing w:after="0"/>
        <w:rPr>
          <w:b/>
          <w:bCs/>
        </w:rPr>
      </w:pPr>
      <w:r>
        <w:rPr>
          <w:b/>
          <w:bCs/>
        </w:rPr>
        <w:t>MARTENZIT</w:t>
      </w:r>
    </w:p>
    <w:p w14:paraId="5DDED2EE" w14:textId="325C29AD" w:rsidR="000B75C1" w:rsidRDefault="000B75C1" w:rsidP="000B75C1">
      <w:pPr>
        <w:pStyle w:val="Odstavecseseznamem"/>
        <w:numPr>
          <w:ilvl w:val="0"/>
          <w:numId w:val="6"/>
        </w:numPr>
        <w:spacing w:after="0"/>
      </w:pPr>
      <w:r>
        <w:t xml:space="preserve">přesycený tuhý roztok uhlíku v železe alfa (potlačená difuze) – má </w:t>
      </w:r>
      <w:r w:rsidRPr="008D7095">
        <w:rPr>
          <w:u w:val="single"/>
        </w:rPr>
        <w:t>tetragonální</w:t>
      </w:r>
      <w:r>
        <w:t xml:space="preserve"> mřížku, aby se vlezl uhlík</w:t>
      </w:r>
      <w:r w:rsidR="008D7095">
        <w:t xml:space="preserve"> – čím více uhlíku, tím větší tetragonalita</w:t>
      </w:r>
    </w:p>
    <w:p w14:paraId="462C4D2B" w14:textId="0D4FF309" w:rsidR="000B75C1" w:rsidRPr="000F2275" w:rsidRDefault="000B75C1" w:rsidP="000B75C1">
      <w:pPr>
        <w:pStyle w:val="Odstavecseseznamem"/>
        <w:numPr>
          <w:ilvl w:val="0"/>
          <w:numId w:val="6"/>
        </w:numPr>
        <w:spacing w:after="0"/>
      </w:pPr>
      <w:r>
        <w:t xml:space="preserve">vysoká pevnost a tvrdost – vzniká </w:t>
      </w:r>
      <w:r>
        <w:rPr>
          <w:b/>
          <w:bCs/>
        </w:rPr>
        <w:t>kalením</w:t>
      </w:r>
    </w:p>
    <w:p w14:paraId="4F2B4908" w14:textId="134F85B7" w:rsidR="000F2275" w:rsidRDefault="000F2275" w:rsidP="006F745D">
      <w:pPr>
        <w:spacing w:after="0"/>
        <w:jc w:val="center"/>
        <w:rPr>
          <w:b/>
          <w:bCs/>
        </w:rPr>
      </w:pPr>
      <w:r w:rsidRPr="000F2275">
        <w:rPr>
          <w:b/>
          <w:bCs/>
          <w:highlight w:val="yellow"/>
        </w:rPr>
        <w:t>TEPELNÉ ZPRACOVÁNÍ</w:t>
      </w:r>
    </w:p>
    <w:p w14:paraId="6CC96BDC" w14:textId="321B6D8A" w:rsidR="000F2275" w:rsidRDefault="006F745D" w:rsidP="000F2275">
      <w:pPr>
        <w:spacing w:after="0"/>
        <w:rPr>
          <w:b/>
          <w:bCs/>
        </w:rPr>
      </w:pPr>
      <w:r>
        <w:rPr>
          <w:b/>
          <w:bCs/>
        </w:rPr>
        <w:t>ŽÍHANÍ</w:t>
      </w:r>
    </w:p>
    <w:p w14:paraId="5B01D137" w14:textId="77777777" w:rsidR="00955C22" w:rsidRDefault="006F745D" w:rsidP="00955C22">
      <w:pPr>
        <w:spacing w:after="0"/>
      </w:pPr>
      <w:r w:rsidRPr="00043185">
        <w:rPr>
          <w:u w:val="single"/>
        </w:rPr>
        <w:t>S překrystalizací</w:t>
      </w:r>
      <w:r>
        <w:t xml:space="preserve"> – ohřev do oblasti austenitu (změna přížky)</w:t>
      </w:r>
      <w:r w:rsidR="00955C22">
        <w:t xml:space="preserve">, </w:t>
      </w:r>
    </w:p>
    <w:p w14:paraId="15A28D0F" w14:textId="16606FD2" w:rsidR="00955C22" w:rsidRPr="00955C22" w:rsidRDefault="00955C22" w:rsidP="00955C22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043185">
        <w:rPr>
          <w:b/>
          <w:bCs/>
        </w:rPr>
        <w:t>normalizační žíhání</w:t>
      </w:r>
      <w:r>
        <w:t xml:space="preserve"> = </w:t>
      </w:r>
      <w:r>
        <w:t xml:space="preserve">nad teplotu A3 nebo ACm (pomalé chladnutí, </w:t>
      </w:r>
      <w:r w:rsidRPr="00955C22">
        <w:rPr>
          <w:b/>
          <w:bCs/>
        </w:rPr>
        <w:t>zjemnění zrna + rovnovážný stav</w:t>
      </w:r>
    </w:p>
    <w:p w14:paraId="1CF487F0" w14:textId="679B21F3" w:rsidR="00955C22" w:rsidRDefault="00955C22" w:rsidP="00955C22">
      <w:pPr>
        <w:pStyle w:val="Odstavecseseznamem"/>
        <w:numPr>
          <w:ilvl w:val="0"/>
          <w:numId w:val="6"/>
        </w:numPr>
        <w:spacing w:after="0"/>
      </w:pPr>
      <w:r>
        <w:t>homogenizační žíhání = ohřev nad 1100-1200C = zhrubnutí zrna, ale vyrovnání chemického složení (legovaná ocel)</w:t>
      </w:r>
    </w:p>
    <w:p w14:paraId="79F40479" w14:textId="488C14BC" w:rsidR="00955C22" w:rsidRDefault="00955C22" w:rsidP="00955C22">
      <w:pPr>
        <w:pStyle w:val="Odstavecseseznamem"/>
        <w:numPr>
          <w:ilvl w:val="0"/>
          <w:numId w:val="6"/>
        </w:numPr>
        <w:spacing w:after="0"/>
      </w:pPr>
      <w:r>
        <w:t>žíhání ke zvětšení zrna = teplota nad 1100C</w:t>
      </w:r>
      <w:r w:rsidR="00043185">
        <w:t>, elektrotechnika</w:t>
      </w:r>
    </w:p>
    <w:p w14:paraId="46B18CE6" w14:textId="000D739D" w:rsidR="006F745D" w:rsidRDefault="006F745D" w:rsidP="000F2275">
      <w:pPr>
        <w:spacing w:after="0"/>
      </w:pPr>
      <w:r w:rsidRPr="00043185">
        <w:rPr>
          <w:u w:val="single"/>
        </w:rPr>
        <w:t>Bez překrystalizace</w:t>
      </w:r>
      <w:r>
        <w:t xml:space="preserve"> – pod teplotou A1 – neměníme krystalickou mřížku</w:t>
      </w:r>
    </w:p>
    <w:p w14:paraId="1F419A69" w14:textId="77777777" w:rsidR="00043185" w:rsidRDefault="00043185" w:rsidP="00043185">
      <w:pPr>
        <w:numPr>
          <w:ilvl w:val="0"/>
          <w:numId w:val="15"/>
        </w:numPr>
        <w:spacing w:after="12" w:line="247" w:lineRule="auto"/>
        <w:ind w:hanging="360"/>
      </w:pPr>
      <w:r>
        <w:rPr>
          <w:rFonts w:ascii="Calibri" w:eastAsia="Calibri" w:hAnsi="Calibri" w:cs="Calibri"/>
          <w:b/>
        </w:rPr>
        <w:t>Žíhání ke snížení pnutí</w:t>
      </w:r>
      <w:r>
        <w:t xml:space="preserve"> – vzniklých při předchozích operacích, bez záměrné změny struktury nebo podstatných změn mechanických vlastností  </w:t>
      </w:r>
    </w:p>
    <w:p w14:paraId="546558E6" w14:textId="77777777" w:rsidR="00043185" w:rsidRDefault="00043185" w:rsidP="00043185">
      <w:pPr>
        <w:numPr>
          <w:ilvl w:val="0"/>
          <w:numId w:val="15"/>
        </w:numPr>
        <w:spacing w:after="12" w:line="247" w:lineRule="auto"/>
        <w:ind w:hanging="360"/>
      </w:pPr>
      <w:r>
        <w:rPr>
          <w:rFonts w:ascii="Calibri" w:eastAsia="Calibri" w:hAnsi="Calibri" w:cs="Calibri"/>
          <w:b/>
        </w:rPr>
        <w:t>Rekrystalizační žíhání</w:t>
      </w:r>
      <w:r>
        <w:t xml:space="preserve"> – cílem je obnovení struktury a tvárných vlastností oceli po tváření za studena </w:t>
      </w:r>
    </w:p>
    <w:p w14:paraId="1F190E2D" w14:textId="4F1046D8" w:rsidR="00043185" w:rsidRDefault="00043185" w:rsidP="00043185">
      <w:pPr>
        <w:numPr>
          <w:ilvl w:val="0"/>
          <w:numId w:val="15"/>
        </w:numPr>
        <w:spacing w:after="12" w:line="247" w:lineRule="auto"/>
        <w:ind w:hanging="360"/>
      </w:pPr>
      <w:r w:rsidRPr="00043185">
        <w:rPr>
          <w:rFonts w:ascii="Calibri" w:eastAsia="Calibri" w:hAnsi="Calibri" w:cs="Calibri"/>
          <w:b/>
        </w:rPr>
        <w:t>Žíhání na měkko</w:t>
      </w:r>
      <w:r>
        <w:t xml:space="preserve"> – u materiálů s horší obrobitelností, slouží k vytvoření struktury globulárního perlitu</w:t>
      </w:r>
    </w:p>
    <w:p w14:paraId="3E7ABDC3" w14:textId="34AAE599" w:rsidR="00043185" w:rsidRPr="006F745D" w:rsidRDefault="00043185" w:rsidP="00043185">
      <w:pPr>
        <w:numPr>
          <w:ilvl w:val="0"/>
          <w:numId w:val="15"/>
        </w:numPr>
        <w:spacing w:after="12" w:line="247" w:lineRule="auto"/>
        <w:ind w:hanging="360"/>
      </w:pPr>
      <w:r>
        <w:rPr>
          <w:rFonts w:ascii="Calibri" w:eastAsia="Calibri" w:hAnsi="Calibri" w:cs="Calibri"/>
          <w:b/>
        </w:rPr>
        <w:t>Protivločkové</w:t>
      </w:r>
      <w:r>
        <w:rPr>
          <w:rFonts w:ascii="Calibri" w:eastAsia="Calibri" w:hAnsi="Calibri" w:cs="Calibri"/>
          <w:bCs/>
        </w:rPr>
        <w:t xml:space="preserve"> – k odstranění vodíku</w:t>
      </w:r>
    </w:p>
    <w:p w14:paraId="1146FE17" w14:textId="77777777" w:rsidR="002B072E" w:rsidRPr="00181C2E" w:rsidRDefault="002B072E" w:rsidP="002B072E">
      <w:pPr>
        <w:spacing w:after="0" w:line="276" w:lineRule="auto"/>
        <w:rPr>
          <w:b/>
          <w:lang w:val="sk-SK"/>
        </w:rPr>
      </w:pPr>
    </w:p>
    <w:p w14:paraId="06FDC271" w14:textId="6CCE4EF9" w:rsidR="00181C2E" w:rsidRDefault="00604C97" w:rsidP="00181C2E">
      <w:pPr>
        <w:spacing w:after="0" w:line="276" w:lineRule="auto"/>
        <w:rPr>
          <w:b/>
        </w:rPr>
      </w:pPr>
      <w:r>
        <w:rPr>
          <w:b/>
        </w:rPr>
        <w:lastRenderedPageBreak/>
        <w:t>KALENÍ</w:t>
      </w:r>
    </w:p>
    <w:p w14:paraId="41B88697" w14:textId="0BC12C6D" w:rsidR="00604C97" w:rsidRDefault="00604C97" w:rsidP="00181C2E">
      <w:pPr>
        <w:spacing w:after="0" w:line="276" w:lineRule="auto"/>
        <w:rPr>
          <w:bCs/>
        </w:rPr>
      </w:pPr>
      <w:r>
        <w:rPr>
          <w:bCs/>
        </w:rPr>
        <w:t>= principem kalení je ohře</w:t>
      </w:r>
      <w:r w:rsidR="004B7E58">
        <w:rPr>
          <w:bCs/>
        </w:rPr>
        <w:t>v</w:t>
      </w:r>
      <w:r>
        <w:rPr>
          <w:bCs/>
        </w:rPr>
        <w:t xml:space="preserve"> do oblasti austenitu a rychlé ochlazení k potlačení perlitické a bainitické přeměny</w:t>
      </w:r>
      <w:r w:rsidR="004B7E58">
        <w:rPr>
          <w:bCs/>
        </w:rPr>
        <w:t xml:space="preserve"> pro dostání </w:t>
      </w:r>
      <w:r w:rsidR="00CE42C7">
        <w:rPr>
          <w:bCs/>
        </w:rPr>
        <w:t xml:space="preserve">alespoň 50% </w:t>
      </w:r>
      <w:r w:rsidR="004B7E58" w:rsidRPr="00CE42C7">
        <w:rPr>
          <w:b/>
        </w:rPr>
        <w:t>martenzitu</w:t>
      </w:r>
    </w:p>
    <w:p w14:paraId="331A6535" w14:textId="5F04F254" w:rsidR="00CE42C7" w:rsidRPr="00CE42C7" w:rsidRDefault="00CE42C7" w:rsidP="00CE42C7">
      <w:pPr>
        <w:spacing w:after="0" w:line="276" w:lineRule="auto"/>
        <w:rPr>
          <w:bCs/>
        </w:rPr>
      </w:pPr>
      <w:r>
        <w:t xml:space="preserve">: </w:t>
      </w:r>
      <w:r>
        <w:t>Cílem je dosažení metastabilního stavu – zvýšení pevnosti, tvrdosti, odolnosti proti opotřebení a únavě</w:t>
      </w:r>
      <w:r>
        <w:t>.</w:t>
      </w:r>
    </w:p>
    <w:p w14:paraId="1065E750" w14:textId="1F051115" w:rsidR="00604C97" w:rsidRPr="004B7E58" w:rsidRDefault="00604C97" w:rsidP="004B7E58">
      <w:pPr>
        <w:spacing w:after="0" w:line="276" w:lineRule="auto"/>
        <w:rPr>
          <w:bCs/>
        </w:rPr>
      </w:pPr>
      <w:r w:rsidRPr="004B7E58">
        <w:rPr>
          <w:bCs/>
        </w:rPr>
        <w:t>Kalitelnost = ocel lze kalit (0,35+ uhlíku), zvýšení tvrdosti</w:t>
      </w:r>
    </w:p>
    <w:p w14:paraId="206D0894" w14:textId="62B06688" w:rsidR="00604C97" w:rsidRPr="00604C97" w:rsidRDefault="00604C97" w:rsidP="004B7E58">
      <w:pPr>
        <w:spacing w:after="12" w:line="247" w:lineRule="auto"/>
      </w:pPr>
      <w:r>
        <w:rPr>
          <w:bCs/>
        </w:rPr>
        <w:t xml:space="preserve">Zakalitelnost = tvrdost, kterou kalením dosáhneme </w:t>
      </w:r>
      <w:r>
        <w:t xml:space="preserve">(alespoň 50 % martenzitu) </w:t>
      </w:r>
    </w:p>
    <w:p w14:paraId="789AAD2F" w14:textId="245A5C0E" w:rsidR="00604C97" w:rsidRPr="004B7E58" w:rsidRDefault="00604C97" w:rsidP="004B7E58">
      <w:pPr>
        <w:spacing w:after="0" w:line="276" w:lineRule="auto"/>
        <w:rPr>
          <w:bCs/>
        </w:rPr>
      </w:pPr>
      <w:r w:rsidRPr="004B7E58">
        <w:rPr>
          <w:bCs/>
        </w:rPr>
        <w:t>Prokalitelnost = hloubka, do které vzniká martenzit</w:t>
      </w:r>
    </w:p>
    <w:p w14:paraId="2E2A4B65" w14:textId="77777777" w:rsidR="004B7E58" w:rsidRDefault="004B7E58" w:rsidP="004B7E58">
      <w:pPr>
        <w:spacing w:after="0" w:line="276" w:lineRule="auto"/>
        <w:rPr>
          <w:b/>
        </w:rPr>
      </w:pPr>
      <w:r w:rsidRPr="004B7E58">
        <w:rPr>
          <w:b/>
        </w:rPr>
        <w:t>KALÍCÍ TEPLOTY</w:t>
      </w:r>
      <w:r>
        <w:rPr>
          <w:b/>
        </w:rPr>
        <w:t xml:space="preserve"> </w:t>
      </w:r>
    </w:p>
    <w:p w14:paraId="398A4719" w14:textId="7F606F09" w:rsidR="004B7E58" w:rsidRDefault="004B7E58" w:rsidP="004B7E58">
      <w:pPr>
        <w:pStyle w:val="Odstavecseseznamem"/>
        <w:numPr>
          <w:ilvl w:val="0"/>
          <w:numId w:val="15"/>
        </w:numPr>
        <w:spacing w:after="0" w:line="276" w:lineRule="auto"/>
        <w:rPr>
          <w:bCs/>
        </w:rPr>
      </w:pPr>
      <w:r w:rsidRPr="004B7E58">
        <w:rPr>
          <w:bCs/>
        </w:rPr>
        <w:t>OCELI S MÉNĚ NEŽ 0.77% UHLÍKU – kalení z teploty nad A3</w:t>
      </w:r>
    </w:p>
    <w:p w14:paraId="31909FE3" w14:textId="5BD16FA2" w:rsidR="004B7E58" w:rsidRDefault="004B7E58" w:rsidP="004B7E58">
      <w:pPr>
        <w:pStyle w:val="Odstavecseseznamem"/>
        <w:numPr>
          <w:ilvl w:val="0"/>
          <w:numId w:val="15"/>
        </w:numPr>
        <w:spacing w:after="0" w:line="276" w:lineRule="auto"/>
        <w:rPr>
          <w:bCs/>
        </w:rPr>
      </w:pPr>
      <w:r>
        <w:rPr>
          <w:bCs/>
        </w:rPr>
        <w:t>NADEUTOIKDNÍ OCELI – kalení z teploty nad A1 (protože cementit v kalené oceli nevadí</w:t>
      </w:r>
    </w:p>
    <w:p w14:paraId="31F342A1" w14:textId="4FED0214" w:rsidR="00CE42C7" w:rsidRPr="00CE42C7" w:rsidRDefault="00CE42C7" w:rsidP="00CE42C7">
      <w:pPr>
        <w:spacing w:after="0"/>
        <w:jc w:val="center"/>
        <w:rPr>
          <w:b/>
          <w:bCs/>
        </w:rPr>
      </w:pPr>
      <w:r w:rsidRPr="00781DB1">
        <w:rPr>
          <w:b/>
          <w:bCs/>
          <w:highlight w:val="yellow"/>
        </w:rPr>
        <w:t>CHEMICKO-TEPELNÉ ZPRACOVÁNÍ</w:t>
      </w:r>
    </w:p>
    <w:p w14:paraId="5C4FE424" w14:textId="77777777" w:rsidR="00CE42C7" w:rsidRPr="00CE42C7" w:rsidRDefault="00CE42C7" w:rsidP="00CE42C7">
      <w:pPr>
        <w:spacing w:after="0"/>
      </w:pPr>
      <w:r w:rsidRPr="00CE42C7">
        <w:t xml:space="preserve"> </w:t>
      </w:r>
    </w:p>
    <w:p w14:paraId="7FF0281E" w14:textId="77777777" w:rsidR="00CE42C7" w:rsidRPr="00CE42C7" w:rsidRDefault="00CE42C7" w:rsidP="00CE42C7">
      <w:pPr>
        <w:spacing w:after="0"/>
      </w:pPr>
      <w:r w:rsidRPr="00CE42C7">
        <w:t xml:space="preserve">Kombinace působení teploty a prostředí za účelem dosažení odlišných vlastností jádra a povrchové vrstvy (tvrdý a odolný povrch s houževnatým jádrem) </w:t>
      </w:r>
    </w:p>
    <w:p w14:paraId="3B400E72" w14:textId="77777777" w:rsidR="00CE42C7" w:rsidRPr="00CE42C7" w:rsidRDefault="00CE42C7" w:rsidP="00CE42C7">
      <w:pPr>
        <w:spacing w:after="0"/>
      </w:pPr>
      <w:r w:rsidRPr="00CE42C7">
        <w:t xml:space="preserve"> </w:t>
      </w:r>
    </w:p>
    <w:p w14:paraId="383D1D59" w14:textId="3DADB49D" w:rsidR="00781DB1" w:rsidRDefault="00CE42C7" w:rsidP="00781DB1">
      <w:pPr>
        <w:pStyle w:val="Odstavecseseznamem"/>
        <w:numPr>
          <w:ilvl w:val="0"/>
          <w:numId w:val="17"/>
        </w:numPr>
        <w:spacing w:after="0"/>
      </w:pPr>
      <w:r w:rsidRPr="00CE42C7">
        <w:t>Cementování – sycení povrchu uhlíkem</w:t>
      </w:r>
      <w:r w:rsidR="00781DB1">
        <w:t>, aby ocel byla kalitelná</w:t>
      </w:r>
    </w:p>
    <w:p w14:paraId="30B3996A" w14:textId="435F4093" w:rsidR="00781DB1" w:rsidRDefault="00CE42C7" w:rsidP="00781DB1">
      <w:pPr>
        <w:pStyle w:val="Odstavecseseznamem"/>
        <w:numPr>
          <w:ilvl w:val="0"/>
          <w:numId w:val="17"/>
        </w:numPr>
        <w:spacing w:after="0"/>
      </w:pPr>
      <w:r w:rsidRPr="00CE42C7">
        <w:t xml:space="preserve">Nitrocementace – cementace s přídavkem N (cca 7-10 %) </w:t>
      </w:r>
    </w:p>
    <w:p w14:paraId="6E795E64" w14:textId="7E1CC4B7" w:rsidR="00781DB1" w:rsidRDefault="00CE42C7" w:rsidP="00781DB1">
      <w:pPr>
        <w:pStyle w:val="Odstavecseseznamem"/>
        <w:numPr>
          <w:ilvl w:val="0"/>
          <w:numId w:val="17"/>
        </w:numPr>
        <w:spacing w:after="0"/>
      </w:pPr>
      <w:r w:rsidRPr="00CE42C7">
        <w:t xml:space="preserve">Nitridování – sycení povrchu dusíkem, výsledkem je tenká velmi tvrdá povrchová vrstva </w:t>
      </w:r>
    </w:p>
    <w:p w14:paraId="49B2ABD4" w14:textId="50D09F3A" w:rsidR="00CE42C7" w:rsidRPr="00CE42C7" w:rsidRDefault="00CE42C7" w:rsidP="00781DB1">
      <w:pPr>
        <w:pStyle w:val="Odstavecseseznamem"/>
        <w:numPr>
          <w:ilvl w:val="0"/>
          <w:numId w:val="17"/>
        </w:numPr>
        <w:spacing w:after="0"/>
      </w:pPr>
      <w:r w:rsidRPr="00CE42C7">
        <w:t xml:space="preserve">Karbonitridování – nasycování dusíkem a uhlíkem  </w:t>
      </w:r>
    </w:p>
    <w:p w14:paraId="543AD841" w14:textId="557DC87E" w:rsidR="005F47C9" w:rsidRPr="00CE42C7" w:rsidRDefault="00CE42C7" w:rsidP="00781DB1">
      <w:pPr>
        <w:pStyle w:val="Odstavecseseznamem"/>
        <w:numPr>
          <w:ilvl w:val="0"/>
          <w:numId w:val="17"/>
        </w:numPr>
        <w:spacing w:after="0"/>
      </w:pPr>
      <w:r w:rsidRPr="00CE42C7">
        <w:t>Povrchové kalení – austenitizace povrchu materiálu koncentrovanými zdroji energie (plamenem, indukčně, laserem)</w:t>
      </w:r>
    </w:p>
    <w:p w14:paraId="55D74C71" w14:textId="77777777" w:rsidR="00781DB1" w:rsidRDefault="00781DB1" w:rsidP="00524C57">
      <w:pPr>
        <w:spacing w:after="0"/>
        <w:rPr>
          <w:b/>
          <w:bCs/>
          <w:highlight w:val="yellow"/>
        </w:rPr>
      </w:pPr>
    </w:p>
    <w:p w14:paraId="6EDFC499" w14:textId="77777777" w:rsidR="00781DB1" w:rsidRDefault="00781DB1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4A6626C8" w14:textId="77777777" w:rsidR="00781DB1" w:rsidRDefault="00781DB1" w:rsidP="00524C57">
      <w:pPr>
        <w:spacing w:after="0"/>
        <w:rPr>
          <w:b/>
          <w:bCs/>
          <w:highlight w:val="yellow"/>
        </w:rPr>
      </w:pPr>
    </w:p>
    <w:p w14:paraId="4C408F30" w14:textId="4B29CC67" w:rsidR="00524C57" w:rsidRPr="00781DB1" w:rsidRDefault="00524C57" w:rsidP="00781DB1">
      <w:pPr>
        <w:rPr>
          <w:b/>
          <w:bCs/>
          <w:highlight w:val="yellow"/>
        </w:rPr>
      </w:pPr>
      <w:r w:rsidRPr="00524C57">
        <w:rPr>
          <w:b/>
          <w:bCs/>
          <w:highlight w:val="yellow"/>
        </w:rPr>
        <w:t>ROZDĚLENÍ OCELI</w:t>
      </w:r>
      <w:r w:rsidRPr="00524C57">
        <w:rPr>
          <w:b/>
          <w:bCs/>
        </w:rPr>
        <w:t xml:space="preserve"> </w:t>
      </w:r>
    </w:p>
    <w:p w14:paraId="262A859C" w14:textId="3D331E11" w:rsidR="00524C57" w:rsidRDefault="00524C57" w:rsidP="00524C57">
      <w:pPr>
        <w:spacing w:after="0"/>
      </w:pPr>
      <w:r>
        <w:t xml:space="preserve"> Odlitky mají hrubší strukturu zrn než tvářené ocelí, proto mají horší mechanické vlastnosti. </w:t>
      </w:r>
    </w:p>
    <w:p w14:paraId="6D849D40" w14:textId="6D155262" w:rsidR="00524C57" w:rsidRPr="00DB3AFF" w:rsidRDefault="00524C57" w:rsidP="00524C57">
      <w:pPr>
        <w:spacing w:after="0"/>
        <w:rPr>
          <w:b/>
          <w:bCs/>
        </w:rPr>
      </w:pPr>
      <w:r>
        <w:t xml:space="preserve"> </w:t>
      </w:r>
      <w:r w:rsidRPr="00DB3AFF">
        <w:rPr>
          <w:b/>
          <w:bCs/>
        </w:rPr>
        <w:t xml:space="preserve">Podle obsahu uhlíku </w:t>
      </w:r>
    </w:p>
    <w:p w14:paraId="1391A507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Nízkouhlíkové – do 0,25 % </w:t>
      </w:r>
    </w:p>
    <w:p w14:paraId="5574ABEC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Středněuhlíkové- 0,25-0,60 % </w:t>
      </w:r>
    </w:p>
    <w:p w14:paraId="77F46748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Vysokouhlíkové – nad 0,60 % </w:t>
      </w:r>
    </w:p>
    <w:p w14:paraId="762B1A3B" w14:textId="77777777" w:rsidR="00524C57" w:rsidRDefault="00524C57" w:rsidP="00524C57">
      <w:pPr>
        <w:spacing w:after="0"/>
      </w:pPr>
      <w:r>
        <w:t xml:space="preserve"> </w:t>
      </w:r>
    </w:p>
    <w:p w14:paraId="6E9A4AFB" w14:textId="77777777" w:rsidR="00524C57" w:rsidRPr="00DB3AFF" w:rsidRDefault="00524C57" w:rsidP="00524C57">
      <w:pPr>
        <w:spacing w:after="0"/>
        <w:rPr>
          <w:b/>
          <w:bCs/>
        </w:rPr>
      </w:pPr>
      <w:r w:rsidRPr="00DB3AFF">
        <w:rPr>
          <w:b/>
          <w:bCs/>
        </w:rPr>
        <w:t xml:space="preserve">Dle legur </w:t>
      </w:r>
    </w:p>
    <w:p w14:paraId="303B81A3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Nízkolegované – do 5% </w:t>
      </w:r>
    </w:p>
    <w:p w14:paraId="75E906D4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Středně legované- 5-10% </w:t>
      </w:r>
    </w:p>
    <w:p w14:paraId="07B7F133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Vysokolegované – nad 10% </w:t>
      </w:r>
    </w:p>
    <w:p w14:paraId="36ACE082" w14:textId="77777777" w:rsidR="00524C57" w:rsidRDefault="00524C57" w:rsidP="00524C57">
      <w:pPr>
        <w:spacing w:after="0"/>
      </w:pPr>
      <w:r>
        <w:t xml:space="preserve"> </w:t>
      </w:r>
    </w:p>
    <w:p w14:paraId="212DB0CC" w14:textId="1148D39A" w:rsidR="00524C57" w:rsidRDefault="00DB3AFF" w:rsidP="00524C57">
      <w:pPr>
        <w:spacing w:after="0"/>
      </w:pPr>
      <w:r w:rsidRPr="00DB3AFF">
        <w:rPr>
          <w:b/>
          <w:bCs/>
          <w:highlight w:val="yellow"/>
        </w:rPr>
        <w:t>OCEL</w:t>
      </w:r>
      <w:r w:rsidR="00524C57">
        <w:t>=slitina železa, uhlíku</w:t>
      </w:r>
      <w:r>
        <w:t xml:space="preserve"> (do 2,14)</w:t>
      </w:r>
      <w:r w:rsidR="00524C57">
        <w:t xml:space="preserve"> a dalších legujících prvků, které obsahují méně než 2,14 % uhlíku </w:t>
      </w:r>
    </w:p>
    <w:p w14:paraId="70E44637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prvky prospěšné – křemík, mangan </w:t>
      </w:r>
    </w:p>
    <w:p w14:paraId="0066B075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prvky nežádoucí – fosfor, síra, dusík, kyslík, vodík </w:t>
      </w:r>
    </w:p>
    <w:p w14:paraId="7E8C315F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prvky legující – úmyslně přidávány pro zlepšení vlastností </w:t>
      </w:r>
    </w:p>
    <w:p w14:paraId="634F048B" w14:textId="0D2C5936" w:rsidR="00524C57" w:rsidRDefault="00524C57" w:rsidP="00524C57">
      <w:pPr>
        <w:spacing w:after="0"/>
      </w:pPr>
      <w:r>
        <w:t xml:space="preserve"> </w:t>
      </w:r>
    </w:p>
    <w:p w14:paraId="696E3A76" w14:textId="75D4C227" w:rsidR="00524C57" w:rsidRPr="00DB3AFF" w:rsidRDefault="00524C57" w:rsidP="00524C57">
      <w:pPr>
        <w:spacing w:after="0"/>
        <w:rPr>
          <w:b/>
          <w:bCs/>
        </w:rPr>
      </w:pPr>
      <w:r w:rsidRPr="00DB3AFF">
        <w:rPr>
          <w:b/>
          <w:bCs/>
        </w:rPr>
        <w:t xml:space="preserve">Nelegovaná ocel </w:t>
      </w:r>
    </w:p>
    <w:p w14:paraId="44C5A545" w14:textId="540B0607" w:rsidR="00524C57" w:rsidRDefault="00DB3AFF" w:rsidP="00524C57">
      <w:pPr>
        <w:pStyle w:val="Odstavecseseznamem"/>
        <w:numPr>
          <w:ilvl w:val="0"/>
          <w:numId w:val="8"/>
        </w:numPr>
        <w:spacing w:after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FAA1DF" wp14:editId="351768E7">
            <wp:simplePos x="0" y="0"/>
            <wp:positionH relativeFrom="page">
              <wp:posOffset>5140960</wp:posOffset>
            </wp:positionH>
            <wp:positionV relativeFrom="paragraph">
              <wp:posOffset>130810</wp:posOffset>
            </wp:positionV>
            <wp:extent cx="2416175" cy="1456055"/>
            <wp:effectExtent l="0" t="0" r="3175" b="0"/>
            <wp:wrapSquare wrapText="bothSides"/>
            <wp:docPr id="3" name="image8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 descr="Obsah obrázku text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45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4C57">
        <w:t xml:space="preserve">obvyklá jakost (B)- nejsou určeny k tepelnému zpracování, mají předepsané minimální mechanické vlastnosti v nezpracovaném nebo normalizačně žíhaném stavu, hlavním požadavkem je mez kluzu </w:t>
      </w:r>
    </w:p>
    <w:p w14:paraId="6D623130" w14:textId="292AC3EC" w:rsidR="00524C57" w:rsidRDefault="00524C57" w:rsidP="00524C57">
      <w:pPr>
        <w:pStyle w:val="Odstavecseseznamem"/>
        <w:numPr>
          <w:ilvl w:val="0"/>
          <w:numId w:val="8"/>
        </w:numPr>
        <w:spacing w:after="0"/>
      </w:pPr>
      <w:r>
        <w:t xml:space="preserve">jakostní ocel (Q)- lépe chemicky specifikovány, nejsou primárně určeny k tepelnému zpracování pro zvýšení pevnosti, definovaná mez kluzu a houževnatost </w:t>
      </w:r>
    </w:p>
    <w:p w14:paraId="6B05F891" w14:textId="53A3F56C" w:rsidR="00524C57" w:rsidRDefault="00524C57" w:rsidP="00524C57">
      <w:pPr>
        <w:pStyle w:val="Odstavecseseznamem"/>
        <w:numPr>
          <w:ilvl w:val="0"/>
          <w:numId w:val="8"/>
        </w:numPr>
        <w:spacing w:after="0"/>
      </w:pPr>
      <w:r>
        <w:t xml:space="preserve">ušlechtilá ocel (S)- přesně stanovené chemické složení, pro tepelné zpracování, určeny k cementování, zušlechťování, povrchovému kalení </w:t>
      </w:r>
    </w:p>
    <w:p w14:paraId="5F1DD5E0" w14:textId="77777777" w:rsidR="00524C57" w:rsidRDefault="00524C57" w:rsidP="00524C57">
      <w:pPr>
        <w:spacing w:after="0"/>
      </w:pPr>
      <w:r>
        <w:t xml:space="preserve"> </w:t>
      </w:r>
    </w:p>
    <w:p w14:paraId="16A2CE51" w14:textId="77777777" w:rsidR="00524C57" w:rsidRPr="00DB3AFF" w:rsidRDefault="00524C57" w:rsidP="00524C57">
      <w:pPr>
        <w:spacing w:after="0"/>
        <w:rPr>
          <w:b/>
          <w:bCs/>
        </w:rPr>
      </w:pPr>
      <w:r w:rsidRPr="00DB3AFF">
        <w:rPr>
          <w:b/>
          <w:bCs/>
        </w:rPr>
        <w:t xml:space="preserve">Legovaná ocel </w:t>
      </w:r>
    </w:p>
    <w:p w14:paraId="7ED1A807" w14:textId="1C962139" w:rsidR="00524C57" w:rsidRDefault="00524C57" w:rsidP="00524C57">
      <w:pPr>
        <w:pStyle w:val="Odstavecseseznamem"/>
        <w:numPr>
          <w:ilvl w:val="0"/>
          <w:numId w:val="7"/>
        </w:numPr>
        <w:spacing w:after="0"/>
      </w:pPr>
      <w:r>
        <w:t xml:space="preserve">jakostní ocel – nejsou určeny k zušlechťování a povrchovému kalení, mají vymezené chemické složení </w:t>
      </w:r>
      <w:r w:rsidR="00DB3AFF">
        <w:t>(CORTEN, dvoufázové oceli, křemíkové oceli, tváření plechů za studena)</w:t>
      </w:r>
    </w:p>
    <w:p w14:paraId="4C2813FF" w14:textId="7268236B" w:rsidR="00524C57" w:rsidRDefault="00524C57" w:rsidP="00524C57">
      <w:pPr>
        <w:pStyle w:val="Odstavecseseznamem"/>
        <w:numPr>
          <w:ilvl w:val="0"/>
          <w:numId w:val="7"/>
        </w:numPr>
        <w:spacing w:after="0"/>
      </w:pPr>
      <w:r>
        <w:t xml:space="preserve">ušlechtilá ocel – nízký obsah nečistot, legovány různými kombinacemi prvků (k zušlechťování, na konstrukce, nástroje, ložiska)  </w:t>
      </w:r>
    </w:p>
    <w:p w14:paraId="2023A806" w14:textId="60CD4111" w:rsidR="0044388C" w:rsidRPr="0044388C" w:rsidRDefault="0044388C" w:rsidP="0044388C">
      <w:pPr>
        <w:spacing w:after="0"/>
      </w:pPr>
      <w:r w:rsidRPr="0044388C">
        <w:rPr>
          <w:b/>
          <w:bCs/>
        </w:rPr>
        <w:t>Oceli k</w:t>
      </w:r>
      <w:r>
        <w:rPr>
          <w:b/>
          <w:bCs/>
        </w:rPr>
        <w:t> zušlechťování a k povrchovému kalení</w:t>
      </w:r>
      <w:r>
        <w:t xml:space="preserve"> = uhlík 0,3 – 0,5%, legury nepřesahují 7%, životnost při vysokocyklové únavě</w:t>
      </w:r>
    </w:p>
    <w:p w14:paraId="3893F66D" w14:textId="77777777" w:rsidR="00524C57" w:rsidRDefault="00524C57" w:rsidP="00524C57">
      <w:pPr>
        <w:spacing w:after="0"/>
      </w:pPr>
      <w:r>
        <w:t xml:space="preserve"> </w:t>
      </w:r>
    </w:p>
    <w:p w14:paraId="1F6196CE" w14:textId="77777777" w:rsidR="00524C57" w:rsidRPr="0044388C" w:rsidRDefault="00524C57" w:rsidP="00524C57">
      <w:pPr>
        <w:spacing w:after="0"/>
        <w:rPr>
          <w:b/>
          <w:bCs/>
        </w:rPr>
      </w:pPr>
      <w:r w:rsidRPr="0044388C">
        <w:rPr>
          <w:b/>
          <w:bCs/>
        </w:rPr>
        <w:t xml:space="preserve">Oceli k chemicko-tepelnému zpracování </w:t>
      </w:r>
    </w:p>
    <w:p w14:paraId="7DE32331" w14:textId="2111374B" w:rsidR="00524C57" w:rsidRDefault="00524C57" w:rsidP="0044388C">
      <w:pPr>
        <w:pStyle w:val="Odstavecseseznamem"/>
        <w:numPr>
          <w:ilvl w:val="0"/>
          <w:numId w:val="9"/>
        </w:numPr>
        <w:spacing w:after="0"/>
      </w:pPr>
      <w:r>
        <w:t xml:space="preserve">Oceli k cementování – nízký obsah C, zachování houževnatosti jádra, legující prvky Mn-Cr-(Ti) nebo Cr-Ni-(Mo) </w:t>
      </w:r>
    </w:p>
    <w:p w14:paraId="0DC9FE26" w14:textId="1578B738" w:rsidR="00524C57" w:rsidRDefault="00524C57" w:rsidP="0044388C">
      <w:pPr>
        <w:pStyle w:val="Odstavecseseznamem"/>
        <w:numPr>
          <w:ilvl w:val="0"/>
          <w:numId w:val="9"/>
        </w:numPr>
        <w:spacing w:after="0"/>
      </w:pPr>
      <w:r>
        <w:t xml:space="preserve">Oceli k nitridování – obsah C je 0,3-0,4 %, legování zejména Cr a Al, odolnost proti opotřebení, únavová pevnost, odolnost proti korozi </w:t>
      </w:r>
    </w:p>
    <w:p w14:paraId="1927A849" w14:textId="77777777" w:rsidR="00524C57" w:rsidRDefault="00524C57" w:rsidP="00524C57">
      <w:pPr>
        <w:spacing w:after="0"/>
      </w:pPr>
      <w:r>
        <w:t xml:space="preserve"> </w:t>
      </w:r>
    </w:p>
    <w:p w14:paraId="216FC001" w14:textId="77777777" w:rsidR="00524C57" w:rsidRPr="00B4514A" w:rsidRDefault="00524C57" w:rsidP="00524C57">
      <w:pPr>
        <w:spacing w:after="0"/>
        <w:rPr>
          <w:b/>
          <w:bCs/>
        </w:rPr>
      </w:pPr>
      <w:r w:rsidRPr="00B4514A">
        <w:rPr>
          <w:b/>
          <w:bCs/>
        </w:rPr>
        <w:t xml:space="preserve">Korozivzdorné oceli </w:t>
      </w:r>
    </w:p>
    <w:p w14:paraId="5725A4C7" w14:textId="79A67DF4" w:rsidR="00524C57" w:rsidRDefault="00524C57" w:rsidP="0044388C">
      <w:pPr>
        <w:pStyle w:val="Odstavecseseznamem"/>
        <w:numPr>
          <w:ilvl w:val="0"/>
          <w:numId w:val="10"/>
        </w:numPr>
        <w:spacing w:after="0"/>
      </w:pPr>
      <w:r>
        <w:t xml:space="preserve">Vysoký obsah legur – obsah Cr je větší než </w:t>
      </w:r>
      <w:r w:rsidR="0044388C">
        <w:t>11.5</w:t>
      </w:r>
      <w:r>
        <w:t xml:space="preserve"> %, Mo a Cu zvětšují korozní odolnost  </w:t>
      </w:r>
    </w:p>
    <w:p w14:paraId="0435E897" w14:textId="77777777" w:rsidR="0044388C" w:rsidRDefault="00524C57" w:rsidP="0044388C">
      <w:pPr>
        <w:pStyle w:val="Odstavecseseznamem"/>
        <w:numPr>
          <w:ilvl w:val="0"/>
          <w:numId w:val="10"/>
        </w:numPr>
        <w:spacing w:after="0"/>
      </w:pPr>
      <w:r>
        <w:t>Oceli schopné pasivování= tvorba ochranné vrstvy oxidu chromu na povrchu</w:t>
      </w:r>
    </w:p>
    <w:p w14:paraId="5A2F4BE5" w14:textId="463E140F" w:rsidR="00524C57" w:rsidRDefault="0044388C" w:rsidP="0044388C">
      <w:pPr>
        <w:pStyle w:val="Odstavecseseznamem"/>
        <w:numPr>
          <w:ilvl w:val="0"/>
          <w:numId w:val="10"/>
        </w:numPr>
        <w:spacing w:after="0"/>
      </w:pPr>
      <w:r>
        <w:lastRenderedPageBreak/>
        <w:t>Digestoře, chirurgická ocel</w:t>
      </w:r>
      <w:r w:rsidR="00B4514A">
        <w:t>, ventily motorů</w:t>
      </w:r>
      <w:r w:rsidR="00524C57">
        <w:t xml:space="preserve"> </w:t>
      </w:r>
    </w:p>
    <w:p w14:paraId="637F75B8" w14:textId="77777777" w:rsidR="00524C57" w:rsidRDefault="00524C57" w:rsidP="00524C57">
      <w:pPr>
        <w:spacing w:after="0"/>
      </w:pPr>
      <w:r>
        <w:t xml:space="preserve"> </w:t>
      </w:r>
    </w:p>
    <w:p w14:paraId="2BD3F268" w14:textId="77777777" w:rsidR="00524C57" w:rsidRPr="00B4514A" w:rsidRDefault="00524C57" w:rsidP="00524C57">
      <w:pPr>
        <w:spacing w:after="0"/>
        <w:rPr>
          <w:b/>
          <w:bCs/>
        </w:rPr>
      </w:pPr>
      <w:r w:rsidRPr="00B4514A">
        <w:rPr>
          <w:b/>
          <w:bCs/>
        </w:rPr>
        <w:t xml:space="preserve">Žáruvzdorná ocel </w:t>
      </w:r>
    </w:p>
    <w:p w14:paraId="7D073C18" w14:textId="3D736F50" w:rsidR="00524C57" w:rsidRDefault="00524C57" w:rsidP="00B4514A">
      <w:pPr>
        <w:pStyle w:val="Odstavecseseznamem"/>
        <w:numPr>
          <w:ilvl w:val="0"/>
          <w:numId w:val="6"/>
        </w:numPr>
        <w:spacing w:after="0"/>
      </w:pPr>
      <w:r>
        <w:t xml:space="preserve">Jsou legovány Cr 6-30 % v kombinaci s Ni, oceli odolné proti oxidaci v plynné atmosféře při teplotách nad 600° </w:t>
      </w:r>
    </w:p>
    <w:p w14:paraId="19996D64" w14:textId="77777777" w:rsidR="00524C57" w:rsidRDefault="00524C57" w:rsidP="00524C57">
      <w:pPr>
        <w:spacing w:after="0"/>
      </w:pPr>
      <w:r>
        <w:t xml:space="preserve"> </w:t>
      </w:r>
    </w:p>
    <w:p w14:paraId="2E0654CB" w14:textId="77777777" w:rsidR="00524C57" w:rsidRDefault="00524C57" w:rsidP="00524C57">
      <w:pPr>
        <w:spacing w:after="0"/>
      </w:pPr>
      <w:r>
        <w:t xml:space="preserve">Dělení podle chem. složení – oceli chromové, chromniklové, chrommanganové </w:t>
      </w:r>
    </w:p>
    <w:p w14:paraId="43EFC3D1" w14:textId="3DD15100" w:rsidR="00524C57" w:rsidRPr="00B4514A" w:rsidRDefault="00524C57" w:rsidP="00524C57">
      <w:pPr>
        <w:spacing w:after="0"/>
      </w:pPr>
      <w:r w:rsidRPr="00B4514A">
        <w:rPr>
          <w:b/>
          <w:bCs/>
        </w:rPr>
        <w:t>Chromové oceli</w:t>
      </w:r>
      <w:r w:rsidR="00B4514A">
        <w:t>:</w:t>
      </w:r>
      <w:r w:rsidRPr="00B4514A">
        <w:t xml:space="preserve">  </w:t>
      </w:r>
    </w:p>
    <w:p w14:paraId="6037FB1F" w14:textId="77777777" w:rsidR="00524C57" w:rsidRDefault="00524C57" w:rsidP="00524C57">
      <w:pPr>
        <w:spacing w:after="0"/>
      </w:pPr>
      <w:r>
        <w:tab/>
        <w:t xml:space="preserve">× </w:t>
      </w:r>
      <w:r>
        <w:tab/>
        <w:t xml:space="preserve">Obsahují více než 12 % Cr </w:t>
      </w:r>
    </w:p>
    <w:p w14:paraId="5EA9B811" w14:textId="77777777" w:rsidR="00524C57" w:rsidRPr="00B4514A" w:rsidRDefault="00524C57" w:rsidP="00524C57">
      <w:pPr>
        <w:spacing w:after="0"/>
        <w:rPr>
          <w:b/>
          <w:bCs/>
        </w:rPr>
      </w:pPr>
      <w:r w:rsidRPr="00B4514A">
        <w:rPr>
          <w:b/>
          <w:bCs/>
        </w:rPr>
        <w:t xml:space="preserve">Feritické oceli </w:t>
      </w:r>
    </w:p>
    <w:p w14:paraId="30073BEB" w14:textId="70EB01C0" w:rsidR="00524C57" w:rsidRDefault="00524C57" w:rsidP="00B4514A">
      <w:pPr>
        <w:pStyle w:val="Odstavecseseznamem"/>
        <w:numPr>
          <w:ilvl w:val="0"/>
          <w:numId w:val="11"/>
        </w:numPr>
        <w:spacing w:after="0"/>
      </w:pPr>
      <w:r>
        <w:t xml:space="preserve">Vysoký obsah Cr (13-20 %), nízký obsah uhlíku (do 0,15 %) </w:t>
      </w:r>
    </w:p>
    <w:p w14:paraId="01ED4D59" w14:textId="77777777" w:rsidR="00B4514A" w:rsidRDefault="00524C57" w:rsidP="00B4514A">
      <w:pPr>
        <w:pStyle w:val="Odstavecseseznamem"/>
        <w:numPr>
          <w:ilvl w:val="0"/>
          <w:numId w:val="11"/>
        </w:numPr>
        <w:spacing w:after="0"/>
      </w:pPr>
      <w:r>
        <w:t xml:space="preserve">Jsou nekalitelné, takže mechanické vlastnosti lze ovlivňovat jen tvářením za studena a rekrystalizací </w:t>
      </w:r>
    </w:p>
    <w:p w14:paraId="209274C0" w14:textId="3424C6D9" w:rsidR="00524C57" w:rsidRDefault="00524C57" w:rsidP="00B4514A">
      <w:pPr>
        <w:pStyle w:val="Odstavecseseznamem"/>
        <w:numPr>
          <w:ilvl w:val="0"/>
          <w:numId w:val="11"/>
        </w:numPr>
        <w:spacing w:after="0"/>
      </w:pPr>
      <w:r>
        <w:t xml:space="preserve">Nejsou citlivé ke koroznímu praskání </w:t>
      </w:r>
    </w:p>
    <w:p w14:paraId="2919FDA2" w14:textId="11246F5F" w:rsidR="00524C57" w:rsidRDefault="00524C57" w:rsidP="00524C57">
      <w:pPr>
        <w:spacing w:after="0"/>
      </w:pPr>
      <w:r w:rsidRPr="00B4514A">
        <w:rPr>
          <w:b/>
          <w:bCs/>
        </w:rPr>
        <w:t xml:space="preserve">Martenzitické </w:t>
      </w:r>
      <w:r w:rsidR="00B4514A" w:rsidRPr="00B4514A">
        <w:rPr>
          <w:b/>
          <w:bCs/>
        </w:rPr>
        <w:t>oceli</w:t>
      </w:r>
      <w:r w:rsidR="00B4514A">
        <w:t xml:space="preserve"> – obsahují</w:t>
      </w:r>
      <w:r>
        <w:t xml:space="preserve"> 0,1 až 1,0 C</w:t>
      </w:r>
      <w:r w:rsidR="00B4514A">
        <w:t xml:space="preserve">, </w:t>
      </w:r>
      <w:r>
        <w:t xml:space="preserve">Turbíny, kompresory, čerpadla </w:t>
      </w:r>
    </w:p>
    <w:p w14:paraId="60F6F3D3" w14:textId="3AAF16BB" w:rsidR="009A08DC" w:rsidRPr="00613137" w:rsidRDefault="00524C57" w:rsidP="00524C57">
      <w:pPr>
        <w:spacing w:after="0"/>
      </w:pPr>
      <w:r w:rsidRPr="00B4514A">
        <w:rPr>
          <w:b/>
          <w:bCs/>
        </w:rPr>
        <w:t xml:space="preserve">Austenitická </w:t>
      </w:r>
      <w:r w:rsidR="00B4514A" w:rsidRPr="00B4514A">
        <w:rPr>
          <w:b/>
          <w:bCs/>
        </w:rPr>
        <w:t>ocel</w:t>
      </w:r>
      <w:r w:rsidR="00B4514A">
        <w:t xml:space="preserve"> – nejlepší</w:t>
      </w:r>
      <w:r>
        <w:t xml:space="preserve"> odolnost proti korozi, jsou nekalitelné</w:t>
      </w:r>
      <w:r w:rsidR="00B4514A">
        <w:t>, nemagnetické nádobí</w:t>
      </w:r>
    </w:p>
    <w:sectPr w:rsidR="009A08DC" w:rsidRPr="006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E2CC" w14:textId="77777777" w:rsidR="00C013F4" w:rsidRDefault="00C013F4" w:rsidP="004810C0">
      <w:pPr>
        <w:spacing w:after="0" w:line="240" w:lineRule="auto"/>
      </w:pPr>
      <w:r>
        <w:separator/>
      </w:r>
    </w:p>
  </w:endnote>
  <w:endnote w:type="continuationSeparator" w:id="0">
    <w:p w14:paraId="4BF20428" w14:textId="77777777" w:rsidR="00C013F4" w:rsidRDefault="00C013F4" w:rsidP="0048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6216" w14:textId="77777777" w:rsidR="00C013F4" w:rsidRDefault="00C013F4" w:rsidP="004810C0">
      <w:pPr>
        <w:spacing w:after="0" w:line="240" w:lineRule="auto"/>
      </w:pPr>
      <w:r>
        <w:separator/>
      </w:r>
    </w:p>
  </w:footnote>
  <w:footnote w:type="continuationSeparator" w:id="0">
    <w:p w14:paraId="63BD4B9E" w14:textId="77777777" w:rsidR="00C013F4" w:rsidRDefault="00C013F4" w:rsidP="0048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44B"/>
    <w:multiLevelType w:val="multilevel"/>
    <w:tmpl w:val="86E45E4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51532EA"/>
    <w:multiLevelType w:val="hybridMultilevel"/>
    <w:tmpl w:val="FC18DAF8"/>
    <w:lvl w:ilvl="0" w:tplc="FFFFFFFF">
      <w:start w:val="1"/>
      <w:numFmt w:val="bullet"/>
      <w:lvlText w:val="-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E5E22"/>
    <w:multiLevelType w:val="hybridMultilevel"/>
    <w:tmpl w:val="EBB29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0D7"/>
    <w:multiLevelType w:val="multilevel"/>
    <w:tmpl w:val="C370516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BE420A4"/>
    <w:multiLevelType w:val="hybridMultilevel"/>
    <w:tmpl w:val="E1482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890"/>
    <w:multiLevelType w:val="hybridMultilevel"/>
    <w:tmpl w:val="F3B2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9E"/>
    <w:multiLevelType w:val="hybridMultilevel"/>
    <w:tmpl w:val="CCD47C5A"/>
    <w:lvl w:ilvl="0" w:tplc="BEA44628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024"/>
    <w:multiLevelType w:val="hybridMultilevel"/>
    <w:tmpl w:val="2FAEA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543B1"/>
    <w:multiLevelType w:val="multilevel"/>
    <w:tmpl w:val="388CDE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3191ACB"/>
    <w:multiLevelType w:val="hybridMultilevel"/>
    <w:tmpl w:val="114CF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07F7"/>
    <w:multiLevelType w:val="hybridMultilevel"/>
    <w:tmpl w:val="8582644A"/>
    <w:lvl w:ilvl="0" w:tplc="FFFFFFFF">
      <w:start w:val="1"/>
      <w:numFmt w:val="bullet"/>
      <w:lvlText w:val="-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BE6AF5"/>
    <w:multiLevelType w:val="hybridMultilevel"/>
    <w:tmpl w:val="2576657A"/>
    <w:lvl w:ilvl="0" w:tplc="8DD22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C2CBB"/>
    <w:multiLevelType w:val="multilevel"/>
    <w:tmpl w:val="9F38CC1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B348BA"/>
    <w:multiLevelType w:val="multilevel"/>
    <w:tmpl w:val="96EA210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3BA01CC"/>
    <w:multiLevelType w:val="hybridMultilevel"/>
    <w:tmpl w:val="440CFC74"/>
    <w:lvl w:ilvl="0" w:tplc="FFFFFFFF">
      <w:start w:val="1"/>
      <w:numFmt w:val="bullet"/>
      <w:lvlText w:val="-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0F30"/>
    <w:multiLevelType w:val="hybridMultilevel"/>
    <w:tmpl w:val="C4E2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3BBF"/>
    <w:multiLevelType w:val="multilevel"/>
    <w:tmpl w:val="B78AA89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5"/>
  </w:num>
  <w:num w:numId="9">
    <w:abstractNumId w:val="9"/>
  </w:num>
  <w:num w:numId="10">
    <w:abstractNumId w:val="7"/>
  </w:num>
  <w:num w:numId="11">
    <w:abstractNumId w:val="2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F1"/>
    <w:rsid w:val="0001469B"/>
    <w:rsid w:val="00021F83"/>
    <w:rsid w:val="000270BE"/>
    <w:rsid w:val="00043185"/>
    <w:rsid w:val="000A79B0"/>
    <w:rsid w:val="000B75C1"/>
    <w:rsid w:val="000D3DEE"/>
    <w:rsid w:val="000D5F8B"/>
    <w:rsid w:val="000F2275"/>
    <w:rsid w:val="0012364F"/>
    <w:rsid w:val="00153484"/>
    <w:rsid w:val="00161C81"/>
    <w:rsid w:val="00181C2E"/>
    <w:rsid w:val="001832B6"/>
    <w:rsid w:val="001845B1"/>
    <w:rsid w:val="001853EA"/>
    <w:rsid w:val="00185C3F"/>
    <w:rsid w:val="001A7991"/>
    <w:rsid w:val="001C2459"/>
    <w:rsid w:val="00227843"/>
    <w:rsid w:val="002505B2"/>
    <w:rsid w:val="002646F0"/>
    <w:rsid w:val="00284BFB"/>
    <w:rsid w:val="00295789"/>
    <w:rsid w:val="002A48BA"/>
    <w:rsid w:val="002B02D5"/>
    <w:rsid w:val="002B072E"/>
    <w:rsid w:val="002D74B4"/>
    <w:rsid w:val="002E2C7F"/>
    <w:rsid w:val="00310DA1"/>
    <w:rsid w:val="003150A3"/>
    <w:rsid w:val="003447D1"/>
    <w:rsid w:val="00357CEB"/>
    <w:rsid w:val="00363E75"/>
    <w:rsid w:val="00364120"/>
    <w:rsid w:val="00386049"/>
    <w:rsid w:val="003A648D"/>
    <w:rsid w:val="003C3849"/>
    <w:rsid w:val="003F515C"/>
    <w:rsid w:val="00413C16"/>
    <w:rsid w:val="0044388C"/>
    <w:rsid w:val="00447779"/>
    <w:rsid w:val="00460FA4"/>
    <w:rsid w:val="00474B05"/>
    <w:rsid w:val="004810C0"/>
    <w:rsid w:val="004B7E58"/>
    <w:rsid w:val="004D29B7"/>
    <w:rsid w:val="00524C57"/>
    <w:rsid w:val="0052626B"/>
    <w:rsid w:val="00581F75"/>
    <w:rsid w:val="005C5ACC"/>
    <w:rsid w:val="005E1628"/>
    <w:rsid w:val="005F47C9"/>
    <w:rsid w:val="005F4967"/>
    <w:rsid w:val="00604C97"/>
    <w:rsid w:val="00606757"/>
    <w:rsid w:val="00613137"/>
    <w:rsid w:val="00615B78"/>
    <w:rsid w:val="006A13B2"/>
    <w:rsid w:val="006F745D"/>
    <w:rsid w:val="00706B3B"/>
    <w:rsid w:val="007624AE"/>
    <w:rsid w:val="00764CB9"/>
    <w:rsid w:val="00781DB1"/>
    <w:rsid w:val="007B2FD1"/>
    <w:rsid w:val="007C60CD"/>
    <w:rsid w:val="00845761"/>
    <w:rsid w:val="00861A5C"/>
    <w:rsid w:val="00870E8A"/>
    <w:rsid w:val="008D7095"/>
    <w:rsid w:val="008E5E9D"/>
    <w:rsid w:val="009010AD"/>
    <w:rsid w:val="0095512D"/>
    <w:rsid w:val="00955C22"/>
    <w:rsid w:val="0097655F"/>
    <w:rsid w:val="009867A0"/>
    <w:rsid w:val="00996D9D"/>
    <w:rsid w:val="009A08DC"/>
    <w:rsid w:val="009B5DC3"/>
    <w:rsid w:val="009C6ABE"/>
    <w:rsid w:val="009D6E4D"/>
    <w:rsid w:val="009E6A2F"/>
    <w:rsid w:val="00A002AF"/>
    <w:rsid w:val="00A164FF"/>
    <w:rsid w:val="00A67416"/>
    <w:rsid w:val="00AC27E6"/>
    <w:rsid w:val="00B149A8"/>
    <w:rsid w:val="00B43602"/>
    <w:rsid w:val="00B4514A"/>
    <w:rsid w:val="00B47CA0"/>
    <w:rsid w:val="00B7080B"/>
    <w:rsid w:val="00B76138"/>
    <w:rsid w:val="00B970B4"/>
    <w:rsid w:val="00BC0EF1"/>
    <w:rsid w:val="00BF53F8"/>
    <w:rsid w:val="00C013F4"/>
    <w:rsid w:val="00C02578"/>
    <w:rsid w:val="00C14949"/>
    <w:rsid w:val="00C3005D"/>
    <w:rsid w:val="00C3261A"/>
    <w:rsid w:val="00C5098C"/>
    <w:rsid w:val="00C6709F"/>
    <w:rsid w:val="00C9637F"/>
    <w:rsid w:val="00CA147A"/>
    <w:rsid w:val="00CA6BCD"/>
    <w:rsid w:val="00CB7DD0"/>
    <w:rsid w:val="00CD3D53"/>
    <w:rsid w:val="00CE3B2A"/>
    <w:rsid w:val="00CE42C7"/>
    <w:rsid w:val="00CF7A08"/>
    <w:rsid w:val="00D06B0F"/>
    <w:rsid w:val="00D3358C"/>
    <w:rsid w:val="00D35446"/>
    <w:rsid w:val="00D3656C"/>
    <w:rsid w:val="00D4185A"/>
    <w:rsid w:val="00D544C4"/>
    <w:rsid w:val="00D72E12"/>
    <w:rsid w:val="00D77D50"/>
    <w:rsid w:val="00DB3AFF"/>
    <w:rsid w:val="00DC16C6"/>
    <w:rsid w:val="00DC5789"/>
    <w:rsid w:val="00DE37BC"/>
    <w:rsid w:val="00E012E2"/>
    <w:rsid w:val="00E0364F"/>
    <w:rsid w:val="00E22188"/>
    <w:rsid w:val="00E24E84"/>
    <w:rsid w:val="00E27C9E"/>
    <w:rsid w:val="00E358E5"/>
    <w:rsid w:val="00E5421F"/>
    <w:rsid w:val="00F15D10"/>
    <w:rsid w:val="00F20A90"/>
    <w:rsid w:val="00F575AF"/>
    <w:rsid w:val="00F61EBE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A6A4"/>
  <w15:docId w15:val="{46286093-CABA-424D-AE12-1A36887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B43602"/>
    <w:pPr>
      <w:keepNext/>
      <w:keepLines/>
      <w:spacing w:after="9"/>
      <w:ind w:left="26" w:right="203" w:hanging="10"/>
      <w:outlineLvl w:val="1"/>
    </w:pPr>
    <w:rPr>
      <w:rFonts w:ascii="Calibri" w:eastAsia="Calibri" w:hAnsi="Calibri" w:cs="Calibri"/>
      <w:color w:val="000000"/>
      <w:u w:val="single" w:color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B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43602"/>
    <w:rPr>
      <w:rFonts w:ascii="Calibri" w:eastAsia="Calibri" w:hAnsi="Calibri" w:cs="Calibri"/>
      <w:color w:val="000000"/>
      <w:u w:val="single" w:color="00000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7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C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52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8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0C0"/>
  </w:style>
  <w:style w:type="paragraph" w:styleId="Zpat">
    <w:name w:val="footer"/>
    <w:basedOn w:val="Normln"/>
    <w:link w:val="ZpatChar"/>
    <w:uiPriority w:val="99"/>
    <w:unhideWhenUsed/>
    <w:rsid w:val="0048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4A37BC30FC040A00CFEC8D81F79CB" ma:contentTypeVersion="9" ma:contentTypeDescription="Vytvoří nový dokument" ma:contentTypeScope="" ma:versionID="f787ba5a46637b706305bfebb2ecd65f">
  <xsd:schema xmlns:xsd="http://www.w3.org/2001/XMLSchema" xmlns:xs="http://www.w3.org/2001/XMLSchema" xmlns:p="http://schemas.microsoft.com/office/2006/metadata/properties" xmlns:ns3="f0a88982-5c7f-4eaf-b4af-8e6f57481eb8" xmlns:ns4="ab07b8d7-1702-4ee8-aad6-45b3436d8f8a" targetNamespace="http://schemas.microsoft.com/office/2006/metadata/properties" ma:root="true" ma:fieldsID="4ec662ee079c07618bd72f6c25e84bc8" ns3:_="" ns4:_="">
    <xsd:import namespace="f0a88982-5c7f-4eaf-b4af-8e6f57481eb8"/>
    <xsd:import namespace="ab07b8d7-1702-4ee8-aad6-45b3436d8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8982-5c7f-4eaf-b4af-8e6f57481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b8d7-1702-4ee8-aad6-45b3436d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AF5DE-44E2-449D-BAB5-6AB7C5FD5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C47E8-1447-4DC2-8A56-7924DDA4B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F8E85-B871-4FAB-A705-4D6C6EBD1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8982-5c7f-4eaf-b4af-8e6f57481eb8"/>
    <ds:schemaRef ds:uri="ab07b8d7-1702-4ee8-aad6-45b3436d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1953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Kobza, Ondrej</dc:creator>
  <cp:keywords/>
  <dc:description/>
  <cp:lastModifiedBy>Kobza, Ondrej</cp:lastModifiedBy>
  <cp:revision>4</cp:revision>
  <dcterms:created xsi:type="dcterms:W3CDTF">2023-01-30T17:24:00Z</dcterms:created>
  <dcterms:modified xsi:type="dcterms:W3CDTF">2023-01-30T23:53:00Z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0x010100B924A37BC30FC040A00CFEC8D81F79CB</vt:lpwstr>
  </property>
</Properties>
</file>